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0A" w:rsidRDefault="0059150A" w:rsidP="0059150A">
      <w:pPr>
        <w:ind w:left="4248" w:firstLine="708"/>
        <w:rPr>
          <w:b/>
          <w:sz w:val="18"/>
          <w:szCs w:val="18"/>
        </w:rPr>
      </w:pPr>
      <w:r>
        <w:rPr>
          <w:sz w:val="20"/>
          <w:szCs w:val="20"/>
        </w:rPr>
        <w:t>Załącznik nr: 3 do Zarządzenia nr: 221/13</w:t>
      </w:r>
      <w:r>
        <w:t xml:space="preserve">       </w:t>
      </w:r>
      <w:r>
        <w:tab/>
      </w:r>
      <w:r>
        <w:rPr>
          <w:sz w:val="20"/>
          <w:szCs w:val="20"/>
        </w:rPr>
        <w:t>B</w:t>
      </w:r>
      <w:r>
        <w:rPr>
          <w:sz w:val="18"/>
          <w:szCs w:val="18"/>
        </w:rPr>
        <w:t>urmistrza Czyżewa z dnia 21 października 2013r.</w:t>
      </w:r>
    </w:p>
    <w:p w:rsidR="0059150A" w:rsidRDefault="0059150A" w:rsidP="0059150A">
      <w:pPr>
        <w:pStyle w:val="Tekstpodstawowy2"/>
        <w:spacing w:line="240" w:lineRule="auto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w sprawie zmian w budżecie gminy Czyżew na 2013r. </w:t>
      </w:r>
    </w:p>
    <w:p w:rsidR="0059150A" w:rsidRDefault="0059150A" w:rsidP="0059150A">
      <w:pPr>
        <w:pStyle w:val="Tekstpodstawowy2"/>
        <w:jc w:val="center"/>
        <w:rPr>
          <w:b/>
          <w:bCs/>
        </w:rPr>
      </w:pPr>
    </w:p>
    <w:p w:rsidR="0059150A" w:rsidRDefault="0059150A" w:rsidP="0059150A">
      <w:pPr>
        <w:pStyle w:val="Tekstpodstawowy2"/>
        <w:jc w:val="center"/>
        <w:rPr>
          <w:b/>
          <w:bCs/>
        </w:rPr>
      </w:pPr>
      <w:r>
        <w:rPr>
          <w:b/>
          <w:bCs/>
        </w:rPr>
        <w:t>Objaśnienia  do  zmian w budżecie gminy  na 2013 rok</w:t>
      </w:r>
    </w:p>
    <w:p w:rsidR="0059150A" w:rsidRDefault="0059150A" w:rsidP="0059150A">
      <w:pPr>
        <w:pStyle w:val="Tekstpodstawowy2"/>
        <w:rPr>
          <w:b/>
          <w:bCs/>
        </w:rPr>
      </w:pPr>
      <w:r>
        <w:rPr>
          <w:b/>
          <w:bCs/>
        </w:rPr>
        <w:t xml:space="preserve">I.ZWIĘKSZENIE PLANU DOCHODÓW I WYDATKÓW NASTĄPIŁO  : </w:t>
      </w:r>
    </w:p>
    <w:p w:rsidR="0059150A" w:rsidRDefault="0059150A" w:rsidP="0059150A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>- w dziale 010- Rolnictwo i łowiectwo, rozdziale 01095 –Pozostała działalność, w § 2010- Dotacje celowe otrzymane z budżetu państwa na realizację zadań bieżących z zakresu administracji rządowej oraz innych zadań zleconych gminie (związkom gmin) ustawami, zwiększono  o kwotę 208.911,75 zł , z przeznaczeniem na zwrot części podatku akcyzowego zawartego w cenie oleju napędowego wykorzystanego do produkcji rolnej przez producentów rolnych oraz na pokrycie kosztów postępowania w sprawie jego zwrotu poniesionych przez gminy  – pismo PUW w Białymstoku Nr: FB-II.3111.492.2013.MA.</w:t>
      </w:r>
    </w:p>
    <w:p w:rsidR="0059150A" w:rsidRDefault="0059150A" w:rsidP="0059150A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>-w dziale 750- Administracja publiczna, rozdziale 75011 –Urzędy wojewódzkie, w § 2010- Dotacje celowe otrzymane z budżetu państwa na realizację zadań bieżących z zakresu administracji rządowej oraz innych zadań zleconych gminie (związkom gmin) ustawami, zwiększono  o kwotę 1.343,00 zł , z przeznaczeniem na uzupełnienie wydatków na ubezpieczenie społeczne pracowników w związku z podniesieniem od 01 lutego 2012r. wysokości składki rentowej - pismo PUW w Białymstoku Nr: FB-II.3111.412.2013.BŁ.</w:t>
      </w:r>
    </w:p>
    <w:p w:rsidR="0059150A" w:rsidRDefault="0059150A" w:rsidP="0059150A">
      <w:pPr>
        <w:pStyle w:val="Tekstpodstawowy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w dziale 852- Pomoc społeczna, rozdziale 85214 –Zasiłki i pomoc w naturze oraz składki na ubezpieczenie emerytalne i rentowe , w§ 2030-Dotacje celowe otrzymane z budżetu państwa na realizację własnych zadań bieżących gmin (związków gmin)  o kwotę 20.488,00zł, z przeznaczeniem na   dofinansowanie wypłat zasiłków okresowych zgodnie z </w:t>
      </w:r>
      <w:r>
        <w:rPr>
          <w:sz w:val="24"/>
          <w:szCs w:val="24"/>
        </w:rPr>
        <w:t xml:space="preserve"> pismem Podlaskiego Urzędu Wojewódzkiego z dnia 16.10.2013r. Nr: FB-II.3111.477.2013.MA. </w:t>
      </w:r>
    </w:p>
    <w:p w:rsidR="0059150A" w:rsidRDefault="0059150A" w:rsidP="0059150A">
      <w:pPr>
        <w:pStyle w:val="Tekstpodstawowy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w dziale 852- Pomoc społeczna, rozdziale 85216 –Zasiłki stałe, w§ 2030-Dotacje celowe otrzymane z budżetu państwa na realizację własnych zadań bieżących gmin (związków gmin)  o kwotę 4.810,00 zł, z przeznaczeniem na dofinansowanie wypłat zasiłków  stałych  zgodnie z </w:t>
      </w:r>
      <w:r>
        <w:rPr>
          <w:sz w:val="24"/>
          <w:szCs w:val="24"/>
        </w:rPr>
        <w:t xml:space="preserve"> pismem Podlaskiego Urzędu Wojewódzkiego z dnia 17.10.2013r. Nr: FB-II.3111.476.2013.MA. </w:t>
      </w:r>
    </w:p>
    <w:p w:rsidR="0059150A" w:rsidRDefault="0059150A" w:rsidP="0059150A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>- w dziale 852- Pomoc społeczna, rozdziale 85295 –Pozostała działalność, w § 2010- Dotacje celowe otrzymane z budżetu państwa na realizację zadań bieżących z zakresu administracji rządowej oraz innych zadań zleconych gminie (związkom gmin) ustawami, zwiększono o kwotę 4.944,00 zł, z przeznaczeniem na pomoc finansową realizowaną na podstawie rządowego programu wspierania osób uprawnionych do świadczenia pielęgnacyjnego ustanowionego uchwałą Nr 48/2013 Rady Ministrów z dnia 26 marca 2013r. – pismo PUW w Białymstoku Nr: FB-II.3111.430.2013.MA.</w:t>
      </w:r>
    </w:p>
    <w:p w:rsidR="0059150A" w:rsidRDefault="0059150A" w:rsidP="0059150A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-w dziale 854- Edukacyjna opieka wychowawcza, rozdziale 85415-Pomoc materialna dla uczniów, w </w:t>
      </w:r>
      <w:r>
        <w:rPr>
          <w:bCs/>
          <w:sz w:val="24"/>
          <w:szCs w:val="24"/>
        </w:rPr>
        <w:t xml:space="preserve">§ 2030-Dotacje celowe otrzymane z budżetu państwa na realizację własnych zadań bieżących gmin (związków gmin)  o kwotę 33.675,00 zł, z przeznaczeniem na dofinansowanie świadczeń pomocy materialnej dla uczniów o charakterze socjalnym, zgodnie z </w:t>
      </w:r>
      <w:r>
        <w:rPr>
          <w:sz w:val="24"/>
          <w:szCs w:val="24"/>
        </w:rPr>
        <w:t xml:space="preserve"> pismem Podlaskiego Urzędu Wojewódzkiego z dnia 18.10.2013r. Nr: FB-II.3111.469.2013.BB. </w:t>
      </w:r>
    </w:p>
    <w:p w:rsidR="0059150A" w:rsidRDefault="0059150A" w:rsidP="0059150A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-w dziale 854- Edukacyjna opieka wychowawcza, rozdziale 85415-Pomoc materialna dla uczniów, w </w:t>
      </w:r>
      <w:r>
        <w:rPr>
          <w:bCs/>
          <w:sz w:val="24"/>
          <w:szCs w:val="24"/>
        </w:rPr>
        <w:t xml:space="preserve">§ 2040-Dotacje celowe otrzymane z budżetu państwa na realizację zadań  bieżących gmin z zakresu edukacyjnej opieki wychowawczej finansowanych w całości przez </w:t>
      </w:r>
      <w:r>
        <w:rPr>
          <w:bCs/>
          <w:sz w:val="24"/>
          <w:szCs w:val="24"/>
        </w:rPr>
        <w:lastRenderedPageBreak/>
        <w:t xml:space="preserve">budżet państwa w ramach programów rządowych o kwotę 20.835,00 zł, z przeznaczeniem na dofinansowanie zakupu podręczników i materiałów dydaktycznych dla uczniów w ramach Rządowego programu pomocy uczniom w 2013r. „Wyprawka szkolna” , zgodnie z </w:t>
      </w:r>
      <w:r>
        <w:rPr>
          <w:sz w:val="24"/>
          <w:szCs w:val="24"/>
        </w:rPr>
        <w:t xml:space="preserve"> pismem Podlaskiego Urzędu Wojewódzkiego z dnia 18.10.2013r. Nr: FB-II.3111.465.2013.BB. </w:t>
      </w:r>
    </w:p>
    <w:p w:rsidR="0059150A" w:rsidRDefault="0059150A" w:rsidP="0059150A">
      <w:pPr>
        <w:pStyle w:val="Tekstpodstawowy"/>
        <w:jc w:val="both"/>
        <w:rPr>
          <w:sz w:val="24"/>
          <w:szCs w:val="24"/>
        </w:rPr>
      </w:pPr>
    </w:p>
    <w:p w:rsidR="0059150A" w:rsidRDefault="0059150A" w:rsidP="0059150A">
      <w:pPr>
        <w:pStyle w:val="Tekstpodstawowy2"/>
        <w:jc w:val="both"/>
        <w:rPr>
          <w:b/>
          <w:bCs/>
          <w:u w:val="single"/>
        </w:rPr>
      </w:pPr>
      <w:r>
        <w:rPr>
          <w:b/>
          <w:bCs/>
        </w:rPr>
        <w:t xml:space="preserve">II .   </w:t>
      </w:r>
      <w:r>
        <w:rPr>
          <w:b/>
          <w:bCs/>
          <w:u w:val="single"/>
        </w:rPr>
        <w:t xml:space="preserve">PRZENIESIENIA W PLANIE   WYDATKÓW : </w:t>
      </w:r>
    </w:p>
    <w:p w:rsidR="0059150A" w:rsidRDefault="0059150A" w:rsidP="0059150A">
      <w:pPr>
        <w:pStyle w:val="Tekstpodstawowy2"/>
        <w:spacing w:after="0" w:line="240" w:lineRule="auto"/>
        <w:jc w:val="both"/>
        <w:rPr>
          <w:bCs/>
        </w:rPr>
      </w:pPr>
      <w:r>
        <w:rPr>
          <w:bCs/>
        </w:rPr>
        <w:t>Przeniesienia w planie wydatków budżetowych dokonano celem dostosowania planu do potrzeb .</w:t>
      </w:r>
    </w:p>
    <w:p w:rsidR="0059150A" w:rsidRDefault="0059150A" w:rsidP="0059150A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 xml:space="preserve">-w dziale 921- Kultura i ochrona dziedzictwa narodowego, rozdziale 92109- Domy i ośrodki kultury, świetlice i kluby kwotę 4.971,01 zł, z § 6059, przeniesiono do § 6057, tj. dostosowanie planu do zawartej umowy dotyczy zdania inwestycyjnego „ Rozbudowa i remont świetlicy wiejskiej w Kaczynie Starym”. </w:t>
      </w:r>
    </w:p>
    <w:p w:rsidR="001B2315" w:rsidRDefault="001B2315"/>
    <w:sectPr w:rsidR="001B2315" w:rsidSect="001B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150A"/>
    <w:rsid w:val="000525BF"/>
    <w:rsid w:val="000C0554"/>
    <w:rsid w:val="000E06C9"/>
    <w:rsid w:val="000E19AC"/>
    <w:rsid w:val="00140C64"/>
    <w:rsid w:val="00166CD0"/>
    <w:rsid w:val="001A5FA7"/>
    <w:rsid w:val="001B2315"/>
    <w:rsid w:val="00280086"/>
    <w:rsid w:val="00295494"/>
    <w:rsid w:val="003125CE"/>
    <w:rsid w:val="00322DB4"/>
    <w:rsid w:val="00325C68"/>
    <w:rsid w:val="00365123"/>
    <w:rsid w:val="00377F63"/>
    <w:rsid w:val="003C7F37"/>
    <w:rsid w:val="00425C08"/>
    <w:rsid w:val="00463F01"/>
    <w:rsid w:val="0057238C"/>
    <w:rsid w:val="0059150A"/>
    <w:rsid w:val="005C51FF"/>
    <w:rsid w:val="006B475B"/>
    <w:rsid w:val="006C67CE"/>
    <w:rsid w:val="006D44F0"/>
    <w:rsid w:val="00714759"/>
    <w:rsid w:val="007320A0"/>
    <w:rsid w:val="007C4265"/>
    <w:rsid w:val="007F02BB"/>
    <w:rsid w:val="007F3B39"/>
    <w:rsid w:val="00836776"/>
    <w:rsid w:val="008B6A0F"/>
    <w:rsid w:val="0094790A"/>
    <w:rsid w:val="00973C40"/>
    <w:rsid w:val="009B2978"/>
    <w:rsid w:val="009E31B4"/>
    <w:rsid w:val="00A96A44"/>
    <w:rsid w:val="00AA73F0"/>
    <w:rsid w:val="00AB3287"/>
    <w:rsid w:val="00AF7813"/>
    <w:rsid w:val="00BF2B37"/>
    <w:rsid w:val="00C2230B"/>
    <w:rsid w:val="00C33A1F"/>
    <w:rsid w:val="00C91F9E"/>
    <w:rsid w:val="00CE3E31"/>
    <w:rsid w:val="00CF2419"/>
    <w:rsid w:val="00D559C3"/>
    <w:rsid w:val="00E90A38"/>
    <w:rsid w:val="00EB5C3E"/>
    <w:rsid w:val="00F4056C"/>
    <w:rsid w:val="00FB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50A"/>
    <w:pPr>
      <w:spacing w:line="240" w:lineRule="auto"/>
      <w:ind w:firstLine="0"/>
    </w:pPr>
    <w:rPr>
      <w:rFonts w:ascii="Times New Roman" w:eastAsia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9150A"/>
    <w:pPr>
      <w:tabs>
        <w:tab w:val="left" w:pos="0"/>
      </w:tabs>
      <w:snapToGrid w:val="0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9150A"/>
    <w:rPr>
      <w:rFonts w:ascii="Times New Roman" w:eastAsia="Times New Roman" w:hAnsi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915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9150A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wiolak</dc:creator>
  <cp:lastModifiedBy>wiolak</cp:lastModifiedBy>
  <cp:revision>2</cp:revision>
  <dcterms:created xsi:type="dcterms:W3CDTF">2013-10-25T07:59:00Z</dcterms:created>
  <dcterms:modified xsi:type="dcterms:W3CDTF">2013-10-25T07:59:00Z</dcterms:modified>
</cp:coreProperties>
</file>