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48" w:rsidRDefault="00555B48" w:rsidP="00555B48">
      <w:pPr>
        <w:pStyle w:val="Tytuaktu"/>
      </w:pPr>
      <w:r>
        <w:t>ZARZĄDZENIE NR  133/2012</w:t>
      </w:r>
    </w:p>
    <w:p w:rsidR="00555B48" w:rsidRDefault="00555B48" w:rsidP="00555B48">
      <w:pPr>
        <w:pStyle w:val="Tytuaktu"/>
      </w:pPr>
      <w:r>
        <w:t>BURMISTRZA CZYŻEWA</w:t>
      </w:r>
    </w:p>
    <w:p w:rsidR="00555B48" w:rsidRDefault="00555B48" w:rsidP="00555B48">
      <w:pPr>
        <w:pStyle w:val="zdnia"/>
      </w:pPr>
      <w:r>
        <w:t>11 lipca 2012 r.</w:t>
      </w:r>
    </w:p>
    <w:p w:rsidR="00555B48" w:rsidRDefault="00555B48" w:rsidP="00555B48">
      <w:pPr>
        <w:jc w:val="center"/>
        <w:rPr>
          <w:b/>
          <w:bCs/>
          <w:sz w:val="28"/>
        </w:rPr>
      </w:pPr>
    </w:p>
    <w:p w:rsidR="00555B48" w:rsidRDefault="00555B48" w:rsidP="00555B48">
      <w:pPr>
        <w:jc w:val="center"/>
        <w:rPr>
          <w:b/>
          <w:bCs/>
          <w:sz w:val="28"/>
        </w:rPr>
      </w:pPr>
    </w:p>
    <w:p w:rsidR="00555B48" w:rsidRDefault="00555B48" w:rsidP="00555B48">
      <w:pPr>
        <w:pStyle w:val="wsprawie"/>
      </w:pPr>
      <w:proofErr w:type="gramStart"/>
      <w:r>
        <w:t>w</w:t>
      </w:r>
      <w:proofErr w:type="gramEnd"/>
      <w:r>
        <w:t xml:space="preserve"> sprawie diet dla członków komisji egzaminacyjnych pełniących rolę ekspertów.</w:t>
      </w:r>
    </w:p>
    <w:p w:rsidR="00555B48" w:rsidRDefault="00555B48" w:rsidP="00555B48">
      <w:pPr>
        <w:jc w:val="both"/>
        <w:rPr>
          <w:b/>
          <w:bCs/>
        </w:rPr>
      </w:pPr>
    </w:p>
    <w:p w:rsidR="00555B48" w:rsidRDefault="00555B48" w:rsidP="00555B48">
      <w:pPr>
        <w:jc w:val="both"/>
        <w:rPr>
          <w:b/>
          <w:bCs/>
        </w:rPr>
      </w:pPr>
    </w:p>
    <w:p w:rsidR="00555B48" w:rsidRDefault="00555B48" w:rsidP="00555B48">
      <w:pPr>
        <w:pStyle w:val="podstawa"/>
      </w:pPr>
      <w:r>
        <w:t xml:space="preserve">              Na podstawie </w:t>
      </w:r>
      <w:proofErr w:type="spellStart"/>
      <w:r>
        <w:t>art.7</w:t>
      </w:r>
      <w:proofErr w:type="spellEnd"/>
      <w:r>
        <w:t xml:space="preserve"> </w:t>
      </w:r>
      <w:proofErr w:type="spellStart"/>
      <w:r>
        <w:t>ust.1</w:t>
      </w:r>
      <w:proofErr w:type="spellEnd"/>
      <w:r>
        <w:t xml:space="preserve"> </w:t>
      </w:r>
      <w:proofErr w:type="spellStart"/>
      <w:r>
        <w:t>pkt.8</w:t>
      </w:r>
      <w:proofErr w:type="spellEnd"/>
      <w:r>
        <w:t>. ustawy z dnia 8 marca 1990 roku o samorządzie gminnym (</w:t>
      </w:r>
      <w:proofErr w:type="spellStart"/>
      <w:r>
        <w:t>t.j</w:t>
      </w:r>
      <w:proofErr w:type="spellEnd"/>
      <w:r>
        <w:t xml:space="preserve">. Dz. U. z </w:t>
      </w:r>
      <w:proofErr w:type="spellStart"/>
      <w:r>
        <w:t>2001r</w:t>
      </w:r>
      <w:proofErr w:type="spellEnd"/>
      <w:r>
        <w:t xml:space="preserve">. Nr 142, </w:t>
      </w:r>
      <w:proofErr w:type="spellStart"/>
      <w:r>
        <w:t>poz.1591</w:t>
      </w:r>
      <w:proofErr w:type="spellEnd"/>
      <w:r>
        <w:t xml:space="preserve"> z późniejszymi zmianami) i § 14 </w:t>
      </w:r>
      <w:proofErr w:type="spellStart"/>
      <w:proofErr w:type="gramStart"/>
      <w:r>
        <w:t>ust.4</w:t>
      </w:r>
      <w:proofErr w:type="spellEnd"/>
      <w:r>
        <w:t xml:space="preserve">  rozporządzenia</w:t>
      </w:r>
      <w:proofErr w:type="gramEnd"/>
      <w:r>
        <w:t xml:space="preserve"> Ministra Edukacji Narodowej z dnia 1 grudnia </w:t>
      </w:r>
      <w:proofErr w:type="spellStart"/>
      <w:r>
        <w:t>2004r</w:t>
      </w:r>
      <w:proofErr w:type="spellEnd"/>
      <w:r>
        <w:t xml:space="preserve">. w sprawie uzyskiwania stopni awansu zawodowego przez nauczycieli (Dz. U. Nr 260, </w:t>
      </w:r>
      <w:proofErr w:type="spellStart"/>
      <w:r>
        <w:t>poz.2593</w:t>
      </w:r>
      <w:proofErr w:type="spellEnd"/>
      <w:r>
        <w:t xml:space="preserve"> z późniejszymi zmianami)  zarządza się, co następuje :</w:t>
      </w:r>
    </w:p>
    <w:p w:rsidR="00555B48" w:rsidRDefault="00555B48" w:rsidP="00555B48">
      <w:pPr>
        <w:pStyle w:val="Tekstpodstawowy"/>
      </w:pPr>
    </w:p>
    <w:p w:rsidR="00555B48" w:rsidRDefault="00555B48" w:rsidP="00555B48">
      <w:pPr>
        <w:pStyle w:val="Tekstpodstawowy"/>
      </w:pPr>
    </w:p>
    <w:p w:rsidR="00555B48" w:rsidRDefault="00555B48" w:rsidP="00555B48">
      <w:pPr>
        <w:pStyle w:val="paragraf"/>
      </w:pPr>
      <w:r>
        <w:t xml:space="preserve">Ustala się wysokość diety dla członka komisji egzaminacyjnej dla nauczyciela kontraktowego ubiegającego się o awans na stopień nauczyciela mianowanego, który pełni rolę eksperta w kwocie  </w:t>
      </w:r>
      <w:r>
        <w:rPr>
          <w:b/>
          <w:bCs/>
        </w:rPr>
        <w:t>250,00  zł</w:t>
      </w:r>
      <w:r>
        <w:t xml:space="preserve"> za jedno postępowanie.</w:t>
      </w:r>
    </w:p>
    <w:p w:rsidR="00555B48" w:rsidRDefault="00555B48" w:rsidP="00555B48">
      <w:pPr>
        <w:pStyle w:val="Tekstpodstawowy"/>
        <w:tabs>
          <w:tab w:val="left" w:pos="4500"/>
        </w:tabs>
      </w:pPr>
    </w:p>
    <w:p w:rsidR="00555B48" w:rsidRDefault="00555B48" w:rsidP="00555B48">
      <w:pPr>
        <w:pStyle w:val="paragraf"/>
      </w:pPr>
      <w:r>
        <w:t>Zarządzenie wchodzi w życie z dniem podpisania.</w:t>
      </w:r>
    </w:p>
    <w:p w:rsidR="00555B48" w:rsidRDefault="00555B48" w:rsidP="00555B48">
      <w:pPr>
        <w:jc w:val="both"/>
      </w:pPr>
    </w:p>
    <w:p w:rsidR="00555B48" w:rsidRDefault="00555B48" w:rsidP="00555B48">
      <w:pPr>
        <w:pStyle w:val="Podpis"/>
      </w:pPr>
      <w:r>
        <w:t xml:space="preserve">Burmistrz </w:t>
      </w:r>
    </w:p>
    <w:p w:rsidR="00555B48" w:rsidRDefault="00555B48" w:rsidP="00555B48">
      <w:pPr>
        <w:pStyle w:val="Podpis"/>
      </w:pPr>
      <w:r>
        <w:t>Anna Bogucka</w:t>
      </w:r>
    </w:p>
    <w:sectPr w:rsidR="00555B4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48" w:rsidRDefault="00555B48">
      <w:r>
        <w:separator/>
      </w:r>
    </w:p>
  </w:endnote>
  <w:endnote w:type="continuationSeparator" w:id="0">
    <w:p w:rsidR="00555B48" w:rsidRDefault="0055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5B48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555B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48" w:rsidRDefault="00555B48">
      <w:r>
        <w:separator/>
      </w:r>
    </w:p>
  </w:footnote>
  <w:footnote w:type="continuationSeparator" w:id="0">
    <w:p w:rsidR="00555B48" w:rsidRDefault="00555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55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B4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semiHidden/>
    <w:pPr>
      <w:ind w:left="1843" w:hanging="425"/>
    </w:pPr>
    <w:rPr>
      <w:szCs w:val="20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Cs w:val="20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  <w:szCs w:val="20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Cs w:val="20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Cs w:val="20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Cs w:val="20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Cs w:val="20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Cs w:val="20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Cs w:val="20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Cs w:val="20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Cs w:val="20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Cs w:val="20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Cs w:val="20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Cs w:val="20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Cs w:val="20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  <w:rPr>
      <w:szCs w:val="20"/>
    </w:r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semiHidden/>
    <w:rsid w:val="00555B4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B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266402</TotalTime>
  <Pages>1</Pages>
  <Words>125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2012-01-09T11:11:00Z</dcterms:created>
  <dcterms:modified xsi:type="dcterms:W3CDTF">2012-07-12T11:13:00Z</dcterms:modified>
</cp:coreProperties>
</file>