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C93" w:rsidRPr="009B24DB" w:rsidRDefault="00A45C93" w:rsidP="00A45C93">
      <w:pPr>
        <w:rPr>
          <w:i/>
          <w:sz w:val="28"/>
          <w:szCs w:val="28"/>
        </w:rPr>
      </w:pPr>
      <w:r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1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VII/54/11</w:t>
      </w:r>
    </w:p>
    <w:p w:rsidR="00A45C93" w:rsidRDefault="00A45C93" w:rsidP="00A45C93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  sprawie</w:t>
      </w:r>
      <w:proofErr w:type="gramEnd"/>
      <w:r>
        <w:rPr>
          <w:b/>
        </w:rPr>
        <w:t xml:space="preserve"> zmiany Wieloletniej prognozy finansowej Gminy Czyżew na lata 2011-2014 wraz z prognozą kwoty długu i spłat zobowiązań na lata 2011-2016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6"/>
        </w:rPr>
      </w:pP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1.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Uwzględnianie przepisów uchwały przy planowaniu budżetu gminy w kolejnych latach oraz przy planowaniu inwestycji.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Stosowanie przepisów uchwały przy sporządzaniu projektów budżetu gminy, podejmowaniu decyzji o przystąpieniu do planowania inwestycji oraz o zaciąganiu zobowiązań związanych z realizacja tych inwestycji.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Lata 2011-2016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gramStart"/>
            <w:r>
              <w:t>burmistrz</w:t>
            </w:r>
            <w:proofErr w:type="gramEnd"/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2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VII/55/11</w:t>
      </w:r>
    </w:p>
    <w:p w:rsidR="00A45C93" w:rsidRDefault="00A45C93" w:rsidP="00A45C93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tabs>
          <w:tab w:val="left" w:pos="3544"/>
          <w:tab w:val="left" w:pos="11624"/>
        </w:tabs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zmian w budżecie gminy na rok 2011</w:t>
      </w:r>
    </w:p>
    <w:p w:rsidR="00A45C93" w:rsidRDefault="00A45C93" w:rsidP="00A45C93">
      <w:pPr>
        <w:tabs>
          <w:tab w:val="left" w:pos="3544"/>
          <w:tab w:val="left" w:pos="11624"/>
        </w:tabs>
        <w:jc w:val="center"/>
        <w:rPr>
          <w:b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rPr>
          <w:trHeight w:val="401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Wykonywanie budżetu gminy zgodnie z zapisami uchwały.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Dokonywanie wydatków budżetowych w ramach zmienionego planu wydatków.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Do dnia 31 grudnia 2011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1B2315" w:rsidRDefault="001B2315"/>
    <w:p w:rsidR="00A45C93" w:rsidRDefault="00A45C93"/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3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VII/56/11</w:t>
      </w:r>
    </w:p>
    <w:p w:rsidR="00A45C93" w:rsidRDefault="00A45C93" w:rsidP="00A45C93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tabs>
          <w:tab w:val="left" w:pos="3544"/>
          <w:tab w:val="left" w:pos="11624"/>
        </w:tabs>
        <w:jc w:val="center"/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regulaminu wynagradzania nauczycieli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6"/>
        </w:rPr>
      </w:pP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969"/>
        <w:gridCol w:w="3544"/>
        <w:gridCol w:w="1984"/>
        <w:gridCol w:w="2552"/>
        <w:gridCol w:w="2268"/>
      </w:tblGrid>
      <w:tr w:rsidR="00A45C93" w:rsidTr="005269B5"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rPr>
          <w:trHeight w:val="401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  1.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Przyznawanie nauczycielom dodatków: motywacyjnego, funkcyjnego i za warunki pracy, wynagrodzenia za godziny ponadwymiarowo i doraźne zastępstwa, nagród ze specjalnego funduszu nagród oraz dodatku mieszkaniowego zgodnie z regulaminem.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Wypłacanie nauczycielom należnych składników wynagrodzenia za pracę w terminach ustawowych.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Po upływie 14 dni od dnia ogłoszenia w </w:t>
            </w:r>
            <w:proofErr w:type="spellStart"/>
            <w:r>
              <w:t>Dz.Urz.Woj.Podl</w:t>
            </w:r>
            <w:proofErr w:type="spellEnd"/>
            <w:r>
              <w:t xml:space="preserve">. z </w:t>
            </w:r>
            <w:proofErr w:type="gramStart"/>
            <w:r>
              <w:t>mocą  od</w:t>
            </w:r>
            <w:proofErr w:type="gramEnd"/>
            <w:r>
              <w:t xml:space="preserve"> 1 kwietnia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1.</w:t>
            </w:r>
            <w:proofErr w:type="gramStart"/>
            <w:r>
              <w:t>dyrektorzy</w:t>
            </w:r>
            <w:proofErr w:type="spellEnd"/>
            <w:proofErr w:type="gramEnd"/>
            <w:r>
              <w:t xml:space="preserve"> placówek oświatowych prowadzonych przez Gminę Czyżew,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2.</w:t>
            </w:r>
            <w:proofErr w:type="gramStart"/>
            <w:r>
              <w:t>pracownik</w:t>
            </w:r>
            <w:proofErr w:type="spellEnd"/>
            <w:proofErr w:type="gramEnd"/>
            <w:r>
              <w:t xml:space="preserve"> urzędu miejskiego prowadzący sprawy oświatowe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gramStart"/>
            <w:r>
              <w:t>skarbnik</w:t>
            </w:r>
            <w:proofErr w:type="gramEnd"/>
            <w:r>
              <w:t xml:space="preserve"> gminy</w:t>
            </w: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Default="00A45C93"/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4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VII/57/11</w:t>
      </w:r>
    </w:p>
    <w:p w:rsidR="00A45C93" w:rsidRDefault="00A45C93" w:rsidP="00A45C93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tabs>
          <w:tab w:val="left" w:pos="3544"/>
          <w:tab w:val="left" w:pos="11624"/>
        </w:tabs>
      </w:pPr>
    </w:p>
    <w:p w:rsidR="00A45C93" w:rsidRDefault="00A45C93" w:rsidP="00A45C93">
      <w:pPr>
        <w:tabs>
          <w:tab w:val="left" w:pos="3544"/>
          <w:tab w:val="left" w:pos="11624"/>
        </w:tabs>
        <w:jc w:val="center"/>
      </w:pPr>
      <w:r>
        <w:rPr>
          <w:b/>
        </w:rPr>
        <w:t xml:space="preserve">w sprawie </w:t>
      </w:r>
      <w:r w:rsidRPr="007C3FE2">
        <w:rPr>
          <w:b/>
          <w:szCs w:val="24"/>
        </w:rPr>
        <w:t xml:space="preserve">opłaty za świadczenia publicznego przedszkola </w:t>
      </w:r>
      <w:proofErr w:type="gramStart"/>
      <w:r w:rsidRPr="007C3FE2">
        <w:rPr>
          <w:b/>
          <w:szCs w:val="24"/>
        </w:rPr>
        <w:t>prowadzonego  przez</w:t>
      </w:r>
      <w:proofErr w:type="gramEnd"/>
      <w:r w:rsidRPr="007C3FE2">
        <w:rPr>
          <w:b/>
          <w:szCs w:val="24"/>
        </w:rPr>
        <w:t xml:space="preserve"> Gminę Czyżew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6"/>
        </w:rPr>
      </w:pP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4014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Ustalenie opłaty miesięcznej za świadczenia przedszkola, w tym za świadczenia wykraczające poza podstawę programową wychowania przedszkolnego realizowane w wymiarze przekraczającym 5 godzin dziennie oraz warunków uiszczania tej opłaty.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Stosowanie postanowień uchwały przy naliczaniu opłaty miesięcznej za świadczenia przedszkola dla rodziców lub opiekunów dzieci uczęszczających do przedszkola.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Od 1 września </w:t>
            </w:r>
            <w:proofErr w:type="spellStart"/>
            <w:r>
              <w:t>2011r</w:t>
            </w:r>
            <w:proofErr w:type="spellEnd"/>
            <w:r>
              <w:t>.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Dyrektor Gminnego Przedszkola w Czyżewie</w:t>
            </w: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Default="00A45C93"/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5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VII/58/11</w:t>
      </w:r>
    </w:p>
    <w:p w:rsidR="00A45C93" w:rsidRDefault="00A45C93" w:rsidP="00A45C93">
      <w:pPr>
        <w:jc w:val="center"/>
        <w:rPr>
          <w:b/>
          <w:sz w:val="26"/>
        </w:rPr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tabs>
          <w:tab w:val="left" w:pos="3544"/>
          <w:tab w:val="left" w:pos="11624"/>
        </w:tabs>
      </w:pPr>
    </w:p>
    <w:p w:rsidR="00A45C93" w:rsidRDefault="00A45C93" w:rsidP="00A45C93">
      <w:pPr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zmieniającej</w:t>
      </w:r>
      <w:proofErr w:type="gramEnd"/>
      <w:r>
        <w:rPr>
          <w:b/>
          <w:bCs/>
          <w:szCs w:val="24"/>
        </w:rPr>
        <w:t xml:space="preserve"> uchwałę </w:t>
      </w:r>
      <w:r w:rsidRPr="00C42A3B">
        <w:rPr>
          <w:b/>
          <w:bCs/>
          <w:szCs w:val="24"/>
        </w:rPr>
        <w:t>w sprawie uzupełnienia sieci publicznych przedszkoli i oddziałów przedszkolnych w szkołach podstawowych</w:t>
      </w:r>
    </w:p>
    <w:p w:rsidR="00A45C93" w:rsidRPr="00C42A3B" w:rsidRDefault="00A45C93" w:rsidP="00A45C93">
      <w:pPr>
        <w:jc w:val="center"/>
        <w:rPr>
          <w:szCs w:val="24"/>
        </w:rPr>
      </w:pPr>
      <w:r w:rsidRPr="00C42A3B">
        <w:rPr>
          <w:b/>
          <w:bCs/>
          <w:szCs w:val="24"/>
        </w:rPr>
        <w:t xml:space="preserve"> </w:t>
      </w:r>
      <w:proofErr w:type="gramStart"/>
      <w:r w:rsidRPr="00C42A3B">
        <w:rPr>
          <w:b/>
          <w:bCs/>
          <w:szCs w:val="24"/>
        </w:rPr>
        <w:t>o</w:t>
      </w:r>
      <w:proofErr w:type="gramEnd"/>
      <w:r w:rsidRPr="00C42A3B">
        <w:rPr>
          <w:b/>
          <w:bCs/>
          <w:szCs w:val="24"/>
        </w:rPr>
        <w:t xml:space="preserve"> inne formy wychowania przedszkolnego</w:t>
      </w: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zadań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1.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:rsidR="00A45C93" w:rsidRPr="00C2089F" w:rsidRDefault="00A45C93" w:rsidP="005269B5">
            <w:pPr>
              <w:tabs>
                <w:tab w:val="left" w:pos="3544"/>
                <w:tab w:val="left" w:pos="11624"/>
              </w:tabs>
              <w:rPr>
                <w:szCs w:val="24"/>
              </w:rPr>
            </w:pPr>
          </w:p>
          <w:p w:rsidR="00A45C93" w:rsidRPr="00C2089F" w:rsidRDefault="00A45C93" w:rsidP="005269B5">
            <w:pPr>
              <w:tabs>
                <w:tab w:val="left" w:pos="3544"/>
                <w:tab w:val="left" w:pos="11624"/>
              </w:tabs>
              <w:rPr>
                <w:szCs w:val="24"/>
              </w:rPr>
            </w:pPr>
          </w:p>
          <w:p w:rsidR="00A45C93" w:rsidRPr="00302F2A" w:rsidRDefault="00A45C93" w:rsidP="005269B5">
            <w:pPr>
              <w:tabs>
                <w:tab w:val="left" w:pos="3544"/>
                <w:tab w:val="left" w:pos="11624"/>
              </w:tabs>
              <w:rPr>
                <w:szCs w:val="24"/>
              </w:rPr>
            </w:pPr>
            <w:r>
              <w:t>Przedłużenie działalności Punktu</w:t>
            </w:r>
            <w:r w:rsidRPr="00C42A3B">
              <w:t xml:space="preserve"> </w:t>
            </w:r>
            <w:r>
              <w:t>P</w:t>
            </w:r>
            <w:r w:rsidRPr="00C42A3B">
              <w:t xml:space="preserve">rzedszkolnego </w:t>
            </w:r>
            <w:r>
              <w:t>przy</w:t>
            </w:r>
            <w:r w:rsidRPr="00C42A3B">
              <w:t xml:space="preserve"> </w:t>
            </w:r>
            <w:r>
              <w:t xml:space="preserve">Zespole Szkół w Rosochatem </w:t>
            </w:r>
            <w:proofErr w:type="spellStart"/>
            <w:r>
              <w:t>Kościelnem</w:t>
            </w:r>
            <w:proofErr w:type="spellEnd"/>
            <w:r>
              <w:t xml:space="preserve"> pod nazwą Ośrodek Wychowania Przedszkolnego „Rosochatek” oraz przejęcie jego finansowania przez budżet gminy w całości.</w:t>
            </w: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1.Prowadzenie</w:t>
            </w:r>
            <w:proofErr w:type="spellEnd"/>
            <w:r>
              <w:t xml:space="preserve"> punktu przedszkolnego zgodnie z jego organizacją stanowiąca załącznik do uchwały.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</w:t>
            </w:r>
            <w:proofErr w:type="gramStart"/>
            <w:r>
              <w:t>od</w:t>
            </w:r>
            <w:proofErr w:type="gramEnd"/>
            <w:r>
              <w:t xml:space="preserve">  </w:t>
            </w:r>
            <w:proofErr w:type="spellStart"/>
            <w:r>
              <w:t>1.09.2011</w:t>
            </w:r>
            <w:proofErr w:type="gramStart"/>
            <w:r>
              <w:t>r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Dyrektor Zespołu Szkół W Rosochatem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985" w:type="dxa"/>
            <w:tcBorders>
              <w:bottom w:val="double" w:sz="4" w:space="0" w:color="auto"/>
              <w:righ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Default="00A45C93"/>
    <w:p w:rsidR="00A45C93" w:rsidRDefault="00A45C93"/>
    <w:p w:rsidR="00A45C93" w:rsidRDefault="00A45C93"/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6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VII/59/11</w:t>
      </w:r>
    </w:p>
    <w:p w:rsidR="00A45C93" w:rsidRDefault="00A45C93" w:rsidP="00A45C93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zarządzenia poboru podatku rolnego, leśnego i od nieruchomości oraz niektórych innych należności pieniężnych gminy od osób fizycznych w drodze inkasa oraz wyznaczenia inkasentów i ustalenia wynagrodzenia za inkaso</w:t>
      </w:r>
    </w:p>
    <w:p w:rsidR="00A45C93" w:rsidRDefault="00A45C93" w:rsidP="00A45C93">
      <w:pPr>
        <w:jc w:val="center"/>
        <w:rPr>
          <w:b/>
        </w:rPr>
      </w:pP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4002"/>
        </w:trPr>
        <w:tc>
          <w:tcPr>
            <w:tcW w:w="709" w:type="dxa"/>
            <w:tcBorders>
              <w:lef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Ustalenie zasad wynagradzania inkasentów, zasad poboru podatków </w:t>
            </w:r>
            <w:proofErr w:type="gramStart"/>
            <w:r>
              <w:t>lokalnych  i</w:t>
            </w:r>
            <w:proofErr w:type="gramEnd"/>
            <w:r>
              <w:t xml:space="preserve"> należności pieniężnych z tytułu zbiorowego zaopatrzenia w wodę i odprowadzania ścieków oraz wykazu inkasentów i obszaru ich działania.</w:t>
            </w:r>
          </w:p>
        </w:tc>
        <w:tc>
          <w:tcPr>
            <w:tcW w:w="3969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1.Stosowanie</w:t>
            </w:r>
            <w:proofErr w:type="spellEnd"/>
            <w:r>
              <w:t xml:space="preserve"> przepisów uchwały podczas poboru podatków </w:t>
            </w:r>
            <w:proofErr w:type="gramStart"/>
            <w:r>
              <w:t>lokalnych  i</w:t>
            </w:r>
            <w:proofErr w:type="gramEnd"/>
            <w:r>
              <w:t xml:space="preserve"> należności pieniężnych.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2.Wydawanie</w:t>
            </w:r>
            <w:proofErr w:type="spellEnd"/>
            <w:r>
              <w:t xml:space="preserve"> bloczków kwitariuszy dla inkasentów oraz rozliczanie ich z zainkasowanych i wpłaconych na konto budżetu gminy kwot pieniężnych zgodnie z </w:t>
            </w:r>
            <w:proofErr w:type="gramStart"/>
            <w:r>
              <w:t>aktualnym  wykazem</w:t>
            </w:r>
            <w:proofErr w:type="gramEnd"/>
            <w:r>
              <w:t xml:space="preserve"> inkasentów.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3.Naliczanie</w:t>
            </w:r>
            <w:proofErr w:type="spellEnd"/>
            <w:r>
              <w:t xml:space="preserve"> wynagrodzenia za inkaso według nowych zasad.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4.Dokonywanie</w:t>
            </w:r>
            <w:proofErr w:type="spellEnd"/>
            <w:r>
              <w:t xml:space="preserve"> poboru podatków </w:t>
            </w:r>
            <w:proofErr w:type="gramStart"/>
            <w:r>
              <w:t>lokalnych  i</w:t>
            </w:r>
            <w:proofErr w:type="gramEnd"/>
            <w:r>
              <w:t xml:space="preserve"> należności pieniężnych od osób fizycznych w przypadkach określonych w § 3 </w:t>
            </w:r>
            <w:proofErr w:type="spellStart"/>
            <w:r>
              <w:t>ust.2</w:t>
            </w:r>
            <w:proofErr w:type="spellEnd"/>
            <w:r>
              <w:t xml:space="preserve"> uchwały.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</w:tc>
        <w:tc>
          <w:tcPr>
            <w:tcW w:w="1843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Po upływie 14 dni od dnia opublikowania uchwały w Dzienniku Urzędowym Województwa Podlaskiego</w:t>
            </w:r>
          </w:p>
        </w:tc>
        <w:tc>
          <w:tcPr>
            <w:tcW w:w="2693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1.Pracownik</w:t>
            </w:r>
            <w:proofErr w:type="spellEnd"/>
            <w:r>
              <w:t xml:space="preserve"> urzędu miejskiego prowadzący sprawy z zakresu windykacji podatków lokalnych i obsługi kasy urzędu – </w:t>
            </w:r>
            <w:proofErr w:type="spellStart"/>
            <w:r>
              <w:t>pkt</w:t>
            </w:r>
            <w:proofErr w:type="spellEnd"/>
            <w:proofErr w:type="gramStart"/>
            <w:r>
              <w:t xml:space="preserve"> 1,2 i</w:t>
            </w:r>
            <w:proofErr w:type="gramEnd"/>
            <w:r>
              <w:t xml:space="preserve"> 4,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2.Pracownik</w:t>
            </w:r>
            <w:proofErr w:type="spellEnd"/>
            <w:r>
              <w:t xml:space="preserve"> urzędu prowadzący sprawy opłat za wodę i ścieki – </w:t>
            </w:r>
            <w:proofErr w:type="spellStart"/>
            <w:r>
              <w:t>pkt</w:t>
            </w:r>
            <w:proofErr w:type="spellEnd"/>
            <w:r>
              <w:t xml:space="preserve"> 1 i 2,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3. Pracownik urzędu prowadzący sprawy z zakresu wymiaru podatków lokalnych– </w:t>
            </w:r>
            <w:proofErr w:type="spellStart"/>
            <w:r>
              <w:t>pkt</w:t>
            </w:r>
            <w:proofErr w:type="spellEnd"/>
            <w:r>
              <w:t xml:space="preserve"> 1 i 3.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Skarbnik gminy</w:t>
            </w: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Pr="009B24DB" w:rsidRDefault="00A45C93" w:rsidP="00A45C93">
      <w:pPr>
        <w:rPr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</w:t>
      </w:r>
      <w:r>
        <w:rPr>
          <w:i/>
        </w:rPr>
        <w:t xml:space="preserve">                                                                    </w:t>
      </w:r>
      <w:r w:rsidRPr="009B24DB">
        <w:rPr>
          <w:i/>
          <w:sz w:val="28"/>
          <w:szCs w:val="28"/>
        </w:rPr>
        <w:t>Załącznik Nr</w:t>
      </w:r>
      <w:r>
        <w:rPr>
          <w:i/>
          <w:sz w:val="28"/>
          <w:szCs w:val="28"/>
        </w:rPr>
        <w:t xml:space="preserve"> 7</w:t>
      </w:r>
    </w:p>
    <w:p w:rsidR="00A45C93" w:rsidRDefault="00A45C93" w:rsidP="00A45C93">
      <w:pPr>
        <w:tabs>
          <w:tab w:val="left" w:pos="9639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</w:t>
      </w:r>
      <w:proofErr w:type="gramStart"/>
      <w:r>
        <w:rPr>
          <w:i/>
        </w:rPr>
        <w:t>do  zarządzenia</w:t>
      </w:r>
      <w:proofErr w:type="gramEnd"/>
      <w:r>
        <w:rPr>
          <w:i/>
        </w:rPr>
        <w:t xml:space="preserve"> Nr 49/11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Burmistrza Czyżewa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         z dnia 3 </w:t>
      </w:r>
      <w:proofErr w:type="gramStart"/>
      <w:r>
        <w:rPr>
          <w:i/>
        </w:rPr>
        <w:t xml:space="preserve">czerwca  </w:t>
      </w:r>
      <w:proofErr w:type="spellStart"/>
      <w:r>
        <w:rPr>
          <w:i/>
        </w:rPr>
        <w:t>2011r</w:t>
      </w:r>
      <w:proofErr w:type="spellEnd"/>
      <w:proofErr w:type="gramEnd"/>
      <w:r>
        <w:rPr>
          <w:i/>
        </w:rPr>
        <w:t>.</w:t>
      </w:r>
    </w:p>
    <w:p w:rsidR="00A45C93" w:rsidRDefault="00A45C93" w:rsidP="00A45C93">
      <w:pPr>
        <w:tabs>
          <w:tab w:val="left" w:pos="9639"/>
          <w:tab w:val="left" w:pos="14175"/>
        </w:tabs>
        <w:rPr>
          <w:i/>
        </w:rPr>
      </w:pPr>
    </w:p>
    <w:p w:rsidR="00A45C93" w:rsidRDefault="00A45C93" w:rsidP="00A45C93">
      <w:pPr>
        <w:pStyle w:val="Nagwek1"/>
        <w:spacing w:after="240"/>
        <w:rPr>
          <w:i/>
          <w:sz w:val="30"/>
        </w:rPr>
      </w:pPr>
      <w:r>
        <w:rPr>
          <w:i/>
          <w:sz w:val="30"/>
        </w:rPr>
        <w:t>H A R M O N O G R A M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realizacji  uchwały</w:t>
      </w:r>
      <w:proofErr w:type="gramEnd"/>
      <w:r>
        <w:rPr>
          <w:b/>
        </w:rPr>
        <w:t xml:space="preserve">  Rady  Miejskiej w Czyżewie   Nr VII/60/11</w:t>
      </w:r>
    </w:p>
    <w:p w:rsidR="00A45C93" w:rsidRDefault="00A45C93" w:rsidP="00A45C93">
      <w:pPr>
        <w:jc w:val="center"/>
      </w:pPr>
      <w:proofErr w:type="gramStart"/>
      <w:r>
        <w:rPr>
          <w:b/>
        </w:rPr>
        <w:t>z  dnia</w:t>
      </w:r>
      <w:proofErr w:type="gramEnd"/>
      <w:r>
        <w:rPr>
          <w:b/>
        </w:rPr>
        <w:t xml:space="preserve"> 30 maja</w:t>
      </w:r>
      <w:r>
        <w:t xml:space="preserve"> </w:t>
      </w:r>
      <w:r>
        <w:rPr>
          <w:b/>
        </w:rPr>
        <w:t xml:space="preserve"> 2011 r.</w:t>
      </w:r>
    </w:p>
    <w:p w:rsidR="00A45C93" w:rsidRDefault="00A45C93" w:rsidP="00A45C93">
      <w:pPr>
        <w:jc w:val="center"/>
        <w:rPr>
          <w:b/>
        </w:rPr>
      </w:pPr>
      <w:proofErr w:type="gramStart"/>
      <w:r>
        <w:rPr>
          <w:b/>
        </w:rPr>
        <w:t>w</w:t>
      </w:r>
      <w:proofErr w:type="gramEnd"/>
      <w:r>
        <w:rPr>
          <w:b/>
        </w:rPr>
        <w:t xml:space="preserve"> sprawie </w:t>
      </w:r>
      <w:r w:rsidRPr="00894FB1">
        <w:rPr>
          <w:b/>
          <w:szCs w:val="24"/>
        </w:rPr>
        <w:t>trybu i sposobu powoływania i odwoływania członków zespołu interdyscyplinarnego oraz szczegółowych warunków jego funkcjonowania</w:t>
      </w:r>
    </w:p>
    <w:p w:rsidR="00A45C93" w:rsidRDefault="00A45C93" w:rsidP="00A45C93">
      <w:pPr>
        <w:jc w:val="center"/>
        <w:rPr>
          <w:b/>
        </w:rPr>
      </w:pPr>
    </w:p>
    <w:p w:rsidR="00A45C93" w:rsidRDefault="00A45C93" w:rsidP="00A45C93">
      <w:pPr>
        <w:tabs>
          <w:tab w:val="left" w:pos="3544"/>
          <w:tab w:val="left" w:pos="11624"/>
        </w:tabs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3827"/>
        <w:gridCol w:w="3969"/>
        <w:gridCol w:w="1843"/>
        <w:gridCol w:w="2693"/>
        <w:gridCol w:w="1985"/>
      </w:tblGrid>
      <w:tr w:rsidR="00A45C93" w:rsidTr="005269B5">
        <w:tblPrEx>
          <w:tblCellMar>
            <w:top w:w="0" w:type="dxa"/>
            <w:bottom w:w="0" w:type="dxa"/>
          </w:tblCellMar>
        </w:tblPrEx>
        <w:trPr>
          <w:trHeight w:val="783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Zadania wynikające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</w:t>
            </w:r>
            <w:proofErr w:type="gramEnd"/>
            <w:r>
              <w:rPr>
                <w:b/>
                <w:i/>
              </w:rPr>
              <w:t xml:space="preserve"> uchwały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pStyle w:val="Nagwek2"/>
            </w:pPr>
            <w:r>
              <w:t xml:space="preserve">Sposób realizacji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zadania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Termin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realizacji</w:t>
            </w:r>
            <w:proofErr w:type="gramEnd"/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Odpowiedzialny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za</w:t>
            </w:r>
            <w:proofErr w:type="gramEnd"/>
            <w:r>
              <w:rPr>
                <w:b/>
                <w:i/>
              </w:rPr>
              <w:t xml:space="preserve"> realizację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Nadzorujący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realizację</w:t>
            </w:r>
            <w:proofErr w:type="gramEnd"/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98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A45C93" w:rsidTr="005269B5">
        <w:tblPrEx>
          <w:tblCellMar>
            <w:top w:w="0" w:type="dxa"/>
            <w:bottom w:w="0" w:type="dxa"/>
          </w:tblCellMar>
        </w:tblPrEx>
        <w:trPr>
          <w:trHeight w:val="4002"/>
        </w:trPr>
        <w:tc>
          <w:tcPr>
            <w:tcW w:w="709" w:type="dxa"/>
            <w:tcBorders>
              <w:lef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   1.</w:t>
            </w:r>
          </w:p>
        </w:tc>
        <w:tc>
          <w:tcPr>
            <w:tcW w:w="3827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 xml:space="preserve">Ustalenie </w:t>
            </w:r>
            <w:r w:rsidRPr="00596E3C">
              <w:rPr>
                <w:szCs w:val="24"/>
              </w:rPr>
              <w:t>trybu i sposobu powoływania i odwoływania członków zespołu interdyscyplinarnego oraz szczegółowych warunków jego funkcjonowania</w:t>
            </w:r>
          </w:p>
        </w:tc>
        <w:tc>
          <w:tcPr>
            <w:tcW w:w="3969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t>1.Wykonanie</w:t>
            </w:r>
            <w:proofErr w:type="spellEnd"/>
            <w:r>
              <w:t xml:space="preserve"> czynności przygotowawczych w celu powołania 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  <w:rPr>
                <w:szCs w:val="24"/>
              </w:rPr>
            </w:pPr>
            <w:proofErr w:type="gramStart"/>
            <w:r w:rsidRPr="00596E3C">
              <w:rPr>
                <w:szCs w:val="24"/>
              </w:rPr>
              <w:t>zespołu</w:t>
            </w:r>
            <w:proofErr w:type="gramEnd"/>
            <w:r w:rsidRPr="00596E3C">
              <w:rPr>
                <w:szCs w:val="24"/>
              </w:rPr>
              <w:t xml:space="preserve"> interdyscyplinarnego</w:t>
            </w:r>
            <w:r>
              <w:rPr>
                <w:szCs w:val="24"/>
              </w:rPr>
              <w:t>.</w:t>
            </w: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proofErr w:type="spellStart"/>
            <w:r>
              <w:rPr>
                <w:szCs w:val="24"/>
              </w:rPr>
              <w:t>2.Zabezpieczenie</w:t>
            </w:r>
            <w:proofErr w:type="spellEnd"/>
            <w:r>
              <w:rPr>
                <w:szCs w:val="24"/>
              </w:rPr>
              <w:t xml:space="preserve"> o</w:t>
            </w:r>
            <w:r w:rsidRPr="00C62B14">
              <w:t>bsług</w:t>
            </w:r>
            <w:r>
              <w:t>i</w:t>
            </w:r>
            <w:r w:rsidRPr="00C62B14">
              <w:t xml:space="preserve"> organizacyjno-techniczn</w:t>
            </w:r>
            <w:r>
              <w:t>ej</w:t>
            </w:r>
            <w:r w:rsidRPr="00C62B14">
              <w:t xml:space="preserve"> </w:t>
            </w:r>
            <w:r>
              <w:t>z</w:t>
            </w:r>
            <w:r w:rsidRPr="00C62B14">
              <w:t>espołu</w:t>
            </w:r>
            <w:r>
              <w:t xml:space="preserve"> po jego powołaniu</w:t>
            </w:r>
          </w:p>
        </w:tc>
        <w:tc>
          <w:tcPr>
            <w:tcW w:w="1843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Po upływie 14 dni od dnia opublikowania uchwały w Dzienniku Urzędowym Województwa Podlaskiego</w:t>
            </w:r>
          </w:p>
        </w:tc>
        <w:tc>
          <w:tcPr>
            <w:tcW w:w="2693" w:type="dxa"/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Kierownik Gminnego Ośrodka Pomocy Społecznej w Czyżewie</w:t>
            </w: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</w:p>
          <w:p w:rsidR="00A45C93" w:rsidRDefault="00A45C93" w:rsidP="005269B5">
            <w:pPr>
              <w:tabs>
                <w:tab w:val="left" w:pos="3544"/>
                <w:tab w:val="left" w:pos="11624"/>
              </w:tabs>
            </w:pPr>
            <w:r>
              <w:t>Burmistrz</w:t>
            </w:r>
          </w:p>
        </w:tc>
      </w:tr>
    </w:tbl>
    <w:p w:rsidR="00A45C93" w:rsidRDefault="00A45C93" w:rsidP="00A45C93">
      <w:pPr>
        <w:tabs>
          <w:tab w:val="left" w:pos="3544"/>
          <w:tab w:val="left" w:pos="11624"/>
        </w:tabs>
      </w:pP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Burmistrz       </w:t>
      </w:r>
    </w:p>
    <w:p w:rsidR="00A45C93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Anna Bogucka</w:t>
      </w:r>
    </w:p>
    <w:p w:rsidR="00A45C93" w:rsidRPr="00232FA7" w:rsidRDefault="00A45C93" w:rsidP="00A45C93">
      <w:pPr>
        <w:tabs>
          <w:tab w:val="left" w:pos="3544"/>
          <w:tab w:val="left" w:pos="11624"/>
        </w:tabs>
        <w:rPr>
          <w:b/>
          <w:sz w:val="28"/>
          <w:szCs w:val="28"/>
        </w:rPr>
      </w:pPr>
      <w:r>
        <w:rPr>
          <w:sz w:val="20"/>
        </w:rPr>
        <w:t xml:space="preserve">sporządził </w:t>
      </w:r>
      <w:proofErr w:type="spellStart"/>
      <w:proofErr w:type="gramStart"/>
      <w:r>
        <w:rPr>
          <w:sz w:val="20"/>
        </w:rPr>
        <w:t>dn.2011.06.03</w:t>
      </w:r>
      <w:proofErr w:type="spellEnd"/>
      <w:r>
        <w:rPr>
          <w:sz w:val="20"/>
        </w:rPr>
        <w:t xml:space="preserve">  Załuski</w:t>
      </w:r>
      <w:proofErr w:type="gramEnd"/>
      <w:r>
        <w:rPr>
          <w:sz w:val="20"/>
        </w:rPr>
        <w:t xml:space="preserve"> Andrzej</w:t>
      </w:r>
    </w:p>
    <w:p w:rsidR="00A45C93" w:rsidRDefault="00A45C93"/>
    <w:sectPr w:rsidR="00A45C93">
      <w:pgSz w:w="16840" w:h="11907" w:orient="landscape" w:code="9"/>
      <w:pgMar w:top="567" w:right="851" w:bottom="567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45C93"/>
    <w:rsid w:val="00140C64"/>
    <w:rsid w:val="00166CD0"/>
    <w:rsid w:val="001B2315"/>
    <w:rsid w:val="00280086"/>
    <w:rsid w:val="003125CE"/>
    <w:rsid w:val="003C7F37"/>
    <w:rsid w:val="00463F01"/>
    <w:rsid w:val="0057238C"/>
    <w:rsid w:val="005C51FF"/>
    <w:rsid w:val="006B475B"/>
    <w:rsid w:val="00714759"/>
    <w:rsid w:val="007320A0"/>
    <w:rsid w:val="00836776"/>
    <w:rsid w:val="008B6A0F"/>
    <w:rsid w:val="0094790A"/>
    <w:rsid w:val="00973C40"/>
    <w:rsid w:val="00A45C93"/>
    <w:rsid w:val="00A96A44"/>
    <w:rsid w:val="00BF2B37"/>
    <w:rsid w:val="00C2230B"/>
    <w:rsid w:val="00C33A1F"/>
    <w:rsid w:val="00CF2419"/>
    <w:rsid w:val="00D559C3"/>
    <w:rsid w:val="00DF254D"/>
    <w:rsid w:val="00EB5C3E"/>
    <w:rsid w:val="00F4056C"/>
    <w:rsid w:val="00FB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5C93"/>
    <w:pPr>
      <w:spacing w:line="240" w:lineRule="auto"/>
      <w:ind w:firstLine="0"/>
    </w:pPr>
    <w:rPr>
      <w:rFonts w:ascii="Times New Roman" w:eastAsia="Times New Roman" w:hAnsi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5C93"/>
    <w:pPr>
      <w:keepNext/>
      <w:tabs>
        <w:tab w:val="left" w:pos="9639"/>
        <w:tab w:val="left" w:pos="14175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A45C93"/>
    <w:pPr>
      <w:keepNext/>
      <w:tabs>
        <w:tab w:val="left" w:pos="3544"/>
        <w:tab w:val="left" w:pos="11624"/>
      </w:tabs>
      <w:jc w:val="center"/>
      <w:outlineLvl w:val="1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5C93"/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45C93"/>
    <w:rPr>
      <w:rFonts w:ascii="Times New Roman" w:eastAsia="Times New Roman" w:hAnsi="Times New Roman"/>
      <w:b/>
      <w:i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2080</Words>
  <Characters>12483</Characters>
  <Application>Microsoft Office Word</Application>
  <DocSecurity>0</DocSecurity>
  <Lines>104</Lines>
  <Paragraphs>29</Paragraphs>
  <ScaleCrop>false</ScaleCrop>
  <Company/>
  <LinksUpToDate>false</LinksUpToDate>
  <CharactersWithSpaces>14534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wiolak</dc:creator>
  <cp:lastModifiedBy>wiolak</cp:lastModifiedBy>
  <cp:revision>1</cp:revision>
  <dcterms:created xsi:type="dcterms:W3CDTF">2011-11-23T12:41:00Z</dcterms:created>
  <dcterms:modified xsi:type="dcterms:W3CDTF">2011-11-23T12:43:00Z</dcterms:modified>
</cp:coreProperties>
</file>