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98" w:rsidRPr="009E7849" w:rsidRDefault="002E4BA0" w:rsidP="002E4BA0">
      <w:pPr>
        <w:pStyle w:val="Tytuaktu"/>
        <w:ind w:firstLine="0"/>
      </w:pPr>
      <w:r>
        <w:t xml:space="preserve">ZARZĄDZENIE </w:t>
      </w:r>
      <w:r w:rsidR="00786898">
        <w:t>NR  79/11</w:t>
      </w:r>
    </w:p>
    <w:p w:rsidR="00786898" w:rsidRPr="009E7849" w:rsidRDefault="002E4BA0" w:rsidP="002E4BA0">
      <w:pPr>
        <w:pStyle w:val="Tytuaktu"/>
        <w:ind w:firstLine="0"/>
      </w:pPr>
      <w:r>
        <w:t xml:space="preserve">BURMISTRZA </w:t>
      </w:r>
      <w:r w:rsidR="00786898">
        <w:t>Czyżewa</w:t>
      </w:r>
    </w:p>
    <w:p w:rsidR="00786898" w:rsidRDefault="00786898" w:rsidP="00786898">
      <w:pPr>
        <w:pStyle w:val="zdnia"/>
      </w:pPr>
      <w:r>
        <w:t>09</w:t>
      </w:r>
      <w:r w:rsidRPr="009E7849">
        <w:t xml:space="preserve"> </w:t>
      </w:r>
      <w:r>
        <w:t>listopada</w:t>
      </w:r>
      <w:r w:rsidRPr="009E7849">
        <w:t xml:space="preserve"> 20</w:t>
      </w:r>
      <w:r>
        <w:t>11 roku</w:t>
      </w:r>
    </w:p>
    <w:p w:rsidR="00786898" w:rsidRPr="00786898" w:rsidRDefault="00786898" w:rsidP="00786898">
      <w:pPr>
        <w:pStyle w:val="zdnia"/>
        <w:numPr>
          <w:ilvl w:val="0"/>
          <w:numId w:val="0"/>
        </w:numPr>
        <w:jc w:val="left"/>
      </w:pPr>
    </w:p>
    <w:p w:rsidR="00786898" w:rsidRDefault="00786898" w:rsidP="00786898">
      <w:pPr>
        <w:pStyle w:val="wsprawie"/>
      </w:pPr>
      <w:r w:rsidRPr="00127D71">
        <w:t xml:space="preserve">w sprawie </w:t>
      </w:r>
      <w:proofErr w:type="gramStart"/>
      <w:r w:rsidRPr="00127D71">
        <w:t xml:space="preserve">projektu </w:t>
      </w:r>
      <w:r>
        <w:t xml:space="preserve"> Wieloletniej</w:t>
      </w:r>
      <w:proofErr w:type="gramEnd"/>
      <w:r>
        <w:t xml:space="preserve"> Prognozy Finansowej Gminy Czyżew na lata 2012-2016 wraz z prognozą kwoty długu i spłat zobowiązań na lata 2012-2016.</w:t>
      </w:r>
    </w:p>
    <w:p w:rsidR="00786898" w:rsidRPr="00127D71" w:rsidRDefault="00786898" w:rsidP="00786898">
      <w:pPr>
        <w:pStyle w:val="wsprawie"/>
      </w:pPr>
    </w:p>
    <w:p w:rsidR="00786898" w:rsidRPr="00F60CA2" w:rsidRDefault="00786898" w:rsidP="00786898">
      <w:pPr>
        <w:pStyle w:val="podstawa"/>
      </w:pPr>
      <w:r>
        <w:t>Na podstawie art. 230</w:t>
      </w:r>
      <w:r w:rsidRPr="00F60CA2">
        <w:t xml:space="preserve"> ust.</w:t>
      </w:r>
      <w:r>
        <w:t xml:space="preserve"> 1 i 2 ustawy z dnia 27 sierpnia 2009 r. o finansach publicznych, (Dz.U. Nr 157, poz.1240, z 2010r. Nr 28, poz.146, Nr 96, poz.620, Nr 123, poz.835, Nr 152, poz.1020, Nr 238, poz.1578, Nr 257, poz.1726 )</w:t>
      </w:r>
      <w:r w:rsidRPr="00F60CA2">
        <w:rPr>
          <w:b/>
          <w:bCs/>
        </w:rPr>
        <w:t xml:space="preserve"> </w:t>
      </w:r>
      <w:r w:rsidRPr="00F60CA2">
        <w:t>zarządzam, co następuje:</w:t>
      </w:r>
    </w:p>
    <w:p w:rsidR="00786898" w:rsidRPr="002A0679" w:rsidRDefault="00786898" w:rsidP="00786898">
      <w:pPr>
        <w:ind w:firstLine="708"/>
        <w:jc w:val="both"/>
        <w:rPr>
          <w:sz w:val="22"/>
          <w:szCs w:val="22"/>
        </w:rPr>
      </w:pPr>
    </w:p>
    <w:p w:rsidR="00786898" w:rsidRDefault="00786898" w:rsidP="00786898">
      <w:pPr>
        <w:pStyle w:val="paragraf"/>
      </w:pPr>
      <w:r>
        <w:t>Ustala się:</w:t>
      </w:r>
    </w:p>
    <w:p w:rsidR="00786898" w:rsidRDefault="00786898" w:rsidP="00786898">
      <w:pPr>
        <w:pStyle w:val="pkt"/>
      </w:pPr>
      <w:r>
        <w:t xml:space="preserve"> projekt Wieloletniej Prognozy Finansowej Gminy Czyżew na lata 2012-2016 wraz z prognozą kwoty długu i spłat zobowiązań na lata 2012-2016, w formie projektu uchwały Rady Miejskiej w Czyżewie w sprawie uchwalenia Wieloletniej Prognozy Finansowej Gminy Czyżew na lata 2012-2016 wraz z prognozą kwoty długu i spłat zobowiązań na lata 2012-2016, wraz z załącznikami, stanowiący załącznik Nr 1,</w:t>
      </w:r>
    </w:p>
    <w:p w:rsidR="00786898" w:rsidRDefault="00786898" w:rsidP="00786898">
      <w:pPr>
        <w:pStyle w:val="paragraf"/>
      </w:pPr>
      <w:r>
        <w:t>Niniejsze Zarządzenie przedkłada się Radzie Miejskiej w Czyżewie i Regionalnej Izbie Obrachunkowej w Białymstoku  –celem zaopiniowania .</w:t>
      </w:r>
    </w:p>
    <w:p w:rsidR="00786898" w:rsidRDefault="00786898" w:rsidP="00786898">
      <w:pPr>
        <w:pStyle w:val="paragraf"/>
      </w:pPr>
      <w:r>
        <w:t>Zarządzenie wchodzi w życie z dniem podjęcia.</w:t>
      </w:r>
    </w:p>
    <w:p w:rsidR="00786898" w:rsidRDefault="00786898" w:rsidP="00786898">
      <w:pPr>
        <w:pStyle w:val="Tytuaktu"/>
        <w:numPr>
          <w:ilvl w:val="0"/>
          <w:numId w:val="0"/>
        </w:numPr>
        <w:ind w:firstLine="288"/>
      </w:pPr>
    </w:p>
    <w:p w:rsidR="00786898" w:rsidRDefault="00786898" w:rsidP="00786898">
      <w:pPr>
        <w:pStyle w:val="Tytuaktu"/>
        <w:numPr>
          <w:ilvl w:val="0"/>
          <w:numId w:val="0"/>
        </w:numPr>
        <w:ind w:firstLine="288"/>
      </w:pPr>
    </w:p>
    <w:p w:rsidR="00786898" w:rsidRPr="00786898" w:rsidRDefault="00786898" w:rsidP="00786898">
      <w:pPr>
        <w:pStyle w:val="Podpis"/>
        <w:rPr>
          <w:b/>
        </w:rPr>
      </w:pPr>
      <w:r w:rsidRPr="00786898">
        <w:rPr>
          <w:b/>
        </w:rPr>
        <w:t>BURMISTRZ</w:t>
      </w:r>
    </w:p>
    <w:p w:rsidR="00786898" w:rsidRDefault="00786898" w:rsidP="00786898">
      <w:pPr>
        <w:pStyle w:val="Podpis"/>
        <w:rPr>
          <w:b/>
        </w:rPr>
      </w:pPr>
      <w:r w:rsidRPr="00786898">
        <w:rPr>
          <w:b/>
        </w:rPr>
        <w:t>Anna Bogucka</w:t>
      </w:r>
    </w:p>
    <w:p w:rsidR="00786898" w:rsidRDefault="00786898" w:rsidP="00786898">
      <w:pPr>
        <w:pStyle w:val="Podpis"/>
        <w:numPr>
          <w:ilvl w:val="0"/>
          <w:numId w:val="0"/>
        </w:numPr>
        <w:jc w:val="left"/>
        <w:rPr>
          <w:b/>
        </w:rPr>
      </w:pPr>
    </w:p>
    <w:p w:rsidR="00786898" w:rsidRDefault="00786898" w:rsidP="00786898">
      <w:pPr>
        <w:pStyle w:val="Podpis"/>
        <w:numPr>
          <w:ilvl w:val="0"/>
          <w:numId w:val="0"/>
        </w:numPr>
        <w:jc w:val="left"/>
        <w:rPr>
          <w:b/>
        </w:rPr>
      </w:pPr>
    </w:p>
    <w:p w:rsidR="00786898" w:rsidRDefault="00786898" w:rsidP="00786898">
      <w:pPr>
        <w:pStyle w:val="Podpis"/>
        <w:numPr>
          <w:ilvl w:val="0"/>
          <w:numId w:val="0"/>
        </w:numPr>
        <w:jc w:val="left"/>
        <w:rPr>
          <w:b/>
        </w:rPr>
      </w:pPr>
    </w:p>
    <w:p w:rsidR="00786898" w:rsidRDefault="00786898" w:rsidP="00786898">
      <w:pPr>
        <w:pStyle w:val="Podpis"/>
        <w:numPr>
          <w:ilvl w:val="0"/>
          <w:numId w:val="0"/>
        </w:numPr>
        <w:jc w:val="left"/>
        <w:rPr>
          <w:b/>
        </w:rPr>
      </w:pPr>
    </w:p>
    <w:p w:rsidR="00786898" w:rsidRDefault="00786898" w:rsidP="00786898">
      <w:pPr>
        <w:pStyle w:val="Podpis"/>
        <w:numPr>
          <w:ilvl w:val="0"/>
          <w:numId w:val="0"/>
        </w:numPr>
        <w:jc w:val="left"/>
        <w:rPr>
          <w:b/>
        </w:rPr>
      </w:pPr>
    </w:p>
    <w:p w:rsidR="00786898" w:rsidRDefault="00786898" w:rsidP="00786898">
      <w:pPr>
        <w:pStyle w:val="Podpis"/>
        <w:numPr>
          <w:ilvl w:val="0"/>
          <w:numId w:val="0"/>
        </w:numPr>
        <w:jc w:val="left"/>
        <w:rPr>
          <w:b/>
        </w:rPr>
      </w:pPr>
    </w:p>
    <w:p w:rsidR="00786898" w:rsidRDefault="00786898" w:rsidP="00786898">
      <w:pPr>
        <w:pStyle w:val="Podpis"/>
        <w:numPr>
          <w:ilvl w:val="0"/>
          <w:numId w:val="0"/>
        </w:numPr>
        <w:jc w:val="left"/>
        <w:rPr>
          <w:b/>
        </w:rPr>
      </w:pPr>
    </w:p>
    <w:p w:rsidR="00786898" w:rsidRDefault="00786898" w:rsidP="00786898">
      <w:pPr>
        <w:pStyle w:val="Podpis"/>
        <w:numPr>
          <w:ilvl w:val="0"/>
          <w:numId w:val="0"/>
        </w:numPr>
        <w:jc w:val="left"/>
        <w:rPr>
          <w:b/>
        </w:rPr>
      </w:pPr>
    </w:p>
    <w:p w:rsidR="00786898" w:rsidRDefault="00786898" w:rsidP="00786898">
      <w:pPr>
        <w:pStyle w:val="Podpis"/>
        <w:numPr>
          <w:ilvl w:val="0"/>
          <w:numId w:val="0"/>
        </w:numPr>
        <w:jc w:val="left"/>
        <w:rPr>
          <w:b/>
        </w:rPr>
      </w:pPr>
    </w:p>
    <w:p w:rsidR="00786898" w:rsidRDefault="00786898" w:rsidP="00786898">
      <w:pPr>
        <w:pStyle w:val="Podpis"/>
        <w:numPr>
          <w:ilvl w:val="0"/>
          <w:numId w:val="0"/>
        </w:numPr>
        <w:jc w:val="left"/>
        <w:rPr>
          <w:b/>
        </w:rPr>
      </w:pPr>
    </w:p>
    <w:p w:rsidR="00786898" w:rsidRDefault="00786898" w:rsidP="00786898">
      <w:pPr>
        <w:pStyle w:val="Tytuaktu"/>
        <w:numPr>
          <w:ilvl w:val="0"/>
          <w:numId w:val="0"/>
        </w:numPr>
        <w:ind w:firstLine="288"/>
      </w:pPr>
    </w:p>
    <w:p w:rsidR="00786898" w:rsidRPr="00E66F81" w:rsidRDefault="00786898" w:rsidP="00E66F81">
      <w:pPr>
        <w:ind w:firstLine="5103"/>
        <w:rPr>
          <w:b/>
          <w:i/>
        </w:rPr>
      </w:pPr>
      <w:r w:rsidRPr="00E66F81">
        <w:rPr>
          <w:b/>
          <w:i/>
        </w:rPr>
        <w:lastRenderedPageBreak/>
        <w:t>Załącznik Nr 1 do Zarządzenia Nr 79/11</w:t>
      </w:r>
    </w:p>
    <w:p w:rsidR="00786898" w:rsidRPr="00E66F81" w:rsidRDefault="00786898" w:rsidP="00E66F81">
      <w:pPr>
        <w:ind w:firstLine="5103"/>
        <w:rPr>
          <w:b/>
          <w:i/>
        </w:rPr>
      </w:pPr>
      <w:r w:rsidRPr="00E66F81">
        <w:rPr>
          <w:b/>
          <w:i/>
        </w:rPr>
        <w:t>Burmistrza Czyżewa</w:t>
      </w:r>
    </w:p>
    <w:p w:rsidR="00786898" w:rsidRPr="00E66F81" w:rsidRDefault="00786898" w:rsidP="00E66F81">
      <w:pPr>
        <w:ind w:firstLine="5103"/>
        <w:rPr>
          <w:b/>
          <w:i/>
        </w:rPr>
      </w:pPr>
      <w:proofErr w:type="gramStart"/>
      <w:r w:rsidRPr="00E66F81">
        <w:rPr>
          <w:b/>
          <w:i/>
        </w:rPr>
        <w:t>z</w:t>
      </w:r>
      <w:proofErr w:type="gramEnd"/>
      <w:r w:rsidRPr="00E66F81">
        <w:rPr>
          <w:b/>
          <w:i/>
        </w:rPr>
        <w:t xml:space="preserve"> dnia 09 listopada 2011 roku</w:t>
      </w:r>
    </w:p>
    <w:p w:rsidR="00786898" w:rsidRPr="00E66F81" w:rsidRDefault="00786898" w:rsidP="00E66F81">
      <w:pPr>
        <w:ind w:firstLine="5103"/>
        <w:rPr>
          <w:b/>
          <w:i/>
        </w:rPr>
      </w:pPr>
      <w:proofErr w:type="gramStart"/>
      <w:r w:rsidRPr="00E66F81">
        <w:rPr>
          <w:b/>
          <w:i/>
        </w:rPr>
        <w:t>w</w:t>
      </w:r>
      <w:proofErr w:type="gramEnd"/>
      <w:r w:rsidRPr="00E66F81">
        <w:rPr>
          <w:b/>
          <w:i/>
        </w:rPr>
        <w:t xml:space="preserve"> sprawie projektu Wieloletniej</w:t>
      </w:r>
    </w:p>
    <w:p w:rsidR="00786898" w:rsidRPr="00E66F81" w:rsidRDefault="00786898" w:rsidP="00E66F81">
      <w:pPr>
        <w:ind w:firstLine="5103"/>
        <w:rPr>
          <w:b/>
          <w:i/>
        </w:rPr>
      </w:pPr>
      <w:r w:rsidRPr="00E66F81">
        <w:rPr>
          <w:b/>
          <w:i/>
        </w:rPr>
        <w:t xml:space="preserve">Prognozy Finansowej Gminy </w:t>
      </w:r>
    </w:p>
    <w:p w:rsidR="00786898" w:rsidRPr="00E66F81" w:rsidRDefault="00786898" w:rsidP="00E66F81">
      <w:pPr>
        <w:ind w:firstLine="5103"/>
        <w:rPr>
          <w:b/>
          <w:i/>
        </w:rPr>
      </w:pPr>
      <w:proofErr w:type="gramStart"/>
      <w:r w:rsidRPr="00E66F81">
        <w:rPr>
          <w:b/>
          <w:i/>
        </w:rPr>
        <w:t>na</w:t>
      </w:r>
      <w:proofErr w:type="gramEnd"/>
      <w:r w:rsidRPr="00E66F81">
        <w:rPr>
          <w:b/>
          <w:i/>
        </w:rPr>
        <w:t xml:space="preserve"> lata 2012-2016 wraz z prognozą kwoty</w:t>
      </w:r>
    </w:p>
    <w:p w:rsidR="00786898" w:rsidRPr="00E66F81" w:rsidRDefault="00786898" w:rsidP="00E66F81">
      <w:pPr>
        <w:ind w:firstLine="5103"/>
        <w:rPr>
          <w:b/>
          <w:i/>
        </w:rPr>
      </w:pPr>
      <w:r w:rsidRPr="00E66F81">
        <w:rPr>
          <w:b/>
          <w:i/>
        </w:rPr>
        <w:t xml:space="preserve">długu i spłat </w:t>
      </w:r>
      <w:proofErr w:type="gramStart"/>
      <w:r w:rsidRPr="00E66F81">
        <w:rPr>
          <w:b/>
          <w:i/>
        </w:rPr>
        <w:t>zobowiązań  na</w:t>
      </w:r>
      <w:proofErr w:type="gramEnd"/>
      <w:r w:rsidRPr="00E66F81">
        <w:rPr>
          <w:b/>
          <w:i/>
        </w:rPr>
        <w:t xml:space="preserve"> lata 2012-2016</w:t>
      </w:r>
    </w:p>
    <w:p w:rsidR="00E66F81" w:rsidRDefault="00E66F81" w:rsidP="00E66F81">
      <w:pPr>
        <w:ind w:firstLine="4536"/>
        <w:rPr>
          <w:b/>
          <w:i/>
          <w:sz w:val="24"/>
          <w:szCs w:val="24"/>
        </w:rPr>
      </w:pPr>
    </w:p>
    <w:p w:rsidR="00E66F81" w:rsidRDefault="00E66F81" w:rsidP="00E66F81">
      <w:pPr>
        <w:ind w:firstLine="4536"/>
        <w:rPr>
          <w:b/>
          <w:i/>
          <w:sz w:val="24"/>
          <w:szCs w:val="24"/>
        </w:rPr>
      </w:pPr>
    </w:p>
    <w:p w:rsidR="00E66F81" w:rsidRPr="00E26CA1" w:rsidRDefault="00E66F81" w:rsidP="00E66F81">
      <w:pPr>
        <w:pStyle w:val="Tytuaktu"/>
      </w:pPr>
      <w:r w:rsidRPr="00E26CA1">
        <w:t>PROJEKT UCHWAŁY NR</w:t>
      </w:r>
      <w:r>
        <w:t>……/..…/10</w:t>
      </w:r>
    </w:p>
    <w:p w:rsidR="00E66F81" w:rsidRPr="00E26CA1" w:rsidRDefault="00E66F81" w:rsidP="00E66F81">
      <w:pPr>
        <w:pStyle w:val="Tytuaktu"/>
      </w:pPr>
      <w:r w:rsidRPr="00E26CA1">
        <w:t xml:space="preserve">RADY </w:t>
      </w:r>
      <w:r>
        <w:t>MIEJSKIEJ W CZYŻEWIE</w:t>
      </w:r>
    </w:p>
    <w:p w:rsidR="00E66F81" w:rsidRDefault="00E66F81" w:rsidP="00E66F81">
      <w:pPr>
        <w:pStyle w:val="Tytuaktu"/>
      </w:pPr>
      <w:r>
        <w:t>Z DNIA……..…………2011 ROKU</w:t>
      </w:r>
    </w:p>
    <w:p w:rsidR="00E66F81" w:rsidRPr="009D116E" w:rsidRDefault="00E66F81" w:rsidP="00E66F81">
      <w:pPr>
        <w:rPr>
          <w:b/>
        </w:rPr>
      </w:pPr>
    </w:p>
    <w:p w:rsidR="00E66F81" w:rsidRDefault="00E66F81" w:rsidP="00E66F81">
      <w:pPr>
        <w:pStyle w:val="wsprawie"/>
      </w:pPr>
      <w:r w:rsidRPr="009D116E">
        <w:t xml:space="preserve">w </w:t>
      </w:r>
      <w:proofErr w:type="gramStart"/>
      <w:r w:rsidRPr="009D116E">
        <w:t xml:space="preserve">sprawie </w:t>
      </w:r>
      <w:r>
        <w:t xml:space="preserve"> uchwalenia</w:t>
      </w:r>
      <w:proofErr w:type="gramEnd"/>
      <w:r>
        <w:t xml:space="preserve"> Wieloletniej Prognozy Finansowej Gminy Czyżew na lata 2012-2016 wraz z prognozą kwoty długu i spłat zobowiązań na lata 2012-2016</w:t>
      </w:r>
    </w:p>
    <w:p w:rsidR="00E66F81" w:rsidRDefault="00E66F81" w:rsidP="00E66F81">
      <w:pPr>
        <w:jc w:val="center"/>
        <w:rPr>
          <w:b/>
        </w:rPr>
      </w:pPr>
    </w:p>
    <w:p w:rsidR="00E66F81" w:rsidRDefault="00E66F81" w:rsidP="00E66F81">
      <w:pPr>
        <w:pStyle w:val="podstawa"/>
      </w:pPr>
      <w:r>
        <w:t>Na podstawie art. 226, art. 228, art. 230 ust. 6 i art. 243 ustawy z dnia 27 sierpnia 2009 r. o finansach publicznych (Dz. U. Nr 157, poz. 1240; z 2010 r. Nr 28, poz. 146, Nr 123, poz. 835, Nr 152, poz. 1020, Nr 96, poz. 620, Nr 238, poz. 1578, Nr 257, poz. 1726;</w:t>
      </w:r>
      <w:r w:rsidRPr="00E57A92">
        <w:t xml:space="preserve"> </w:t>
      </w:r>
      <w:r>
        <w:t xml:space="preserve">z 2011 r. Nr 185, poz. 1092 i Nr 201, poz. 1183), </w:t>
      </w:r>
      <w:r w:rsidRPr="008C72A5">
        <w:t>w związku</w:t>
      </w:r>
      <w:r>
        <w:t xml:space="preserve"> z art. 121 ust. 8 i art. 122 ust.3 ustawy z dnia 27 sierpnia 2009 r. Przepisy wprowadzające ustawę o finansach publicznych (Dz. U. Nr 157 poz. 1241, Nr 219, poz. 1706; z 2010 r. Nr 96, poz. 620, Nr 108, poz. 685, Nr 152, poz. 1020, Nr 161, poz. 1078, Nr 226, poz. 1475, Nr 238, poz. 1578; z 2011 r. Nr 178, poz.1061, Nr 197, poz. 1170) oraz art. 18 ust. 2 pkt. 6 ustawy z dnia 8 marca 1990 r. o samorządzie gminnym (Dz. U. z 2001 r. Nr 142, poz. 1591; z 2002 r. Nr 23, poz. 220, Nr 62, poz. 558, Nr 113, poz. 984, Nr 153, poz. 1271, Nr 214, poz. 1806; z 2003 r. Nr 80, poz. 717, Nr 162, poz. 1568; z 2004 r. Nr 102, poz. 1055, Nr 116, poz. 1203; z 2005 r. Nr 172, poz. 1441, Nr 175, poz. 1457; z 2006 r. Nr 17, poz. 128, Nr 181, poz. 1337; z 2007 r. Nr 48, poz. 327, Nr 138, poz. 974, Nr 173, poz. 1218; z 2008 r. Nr 180, poz. 1111, Nr 223, poz. 1458; z 2009 r. Nr 52, poz. 420, Nr 157, poz. 1241; z 2010r. Nr 28, poz. 142 i poz. 146, Nr 40, poz. 230, Nr 106, poz. 675; z 2011 r. Nr 117, poz. 679, Nr 134, poz. 777, Nr 21, poz. 113, Nr 217, poz. 1281), postanawia:</w:t>
      </w:r>
    </w:p>
    <w:p w:rsidR="00E66F81" w:rsidRPr="004A0D47" w:rsidRDefault="00E66F81" w:rsidP="00E66F81">
      <w:pPr>
        <w:pStyle w:val="podstawa"/>
      </w:pPr>
      <w:r w:rsidRPr="004A0D47">
        <w:t xml:space="preserve">Rada Miejska w Czyżewie uchwala co następuje: </w:t>
      </w:r>
    </w:p>
    <w:p w:rsidR="00E66F81" w:rsidRDefault="00E66F81" w:rsidP="00E66F81">
      <w:pPr>
        <w:jc w:val="center"/>
      </w:pPr>
    </w:p>
    <w:p w:rsidR="00E66F81" w:rsidRDefault="00E66F81" w:rsidP="00E66F81">
      <w:pPr>
        <w:pStyle w:val="paragraf"/>
      </w:pPr>
      <w:r>
        <w:t>Uchwala się Wieloletnią Prognozę Finansową Gminy Czyżew na lata 2012-2016 wraz z prognozą kwoty długu i spłat zobowiązań na lata 2012-2016, zgodnie z Załącznikiem Nr 1 do Uchwały .</w:t>
      </w:r>
    </w:p>
    <w:p w:rsidR="00E66F81" w:rsidRDefault="00E66F81" w:rsidP="00E66F81">
      <w:pPr>
        <w:pStyle w:val="paragraf"/>
      </w:pPr>
      <w:r>
        <w:t>Określa</w:t>
      </w:r>
      <w:r w:rsidRPr="00EA16FC">
        <w:t xml:space="preserve"> </w:t>
      </w:r>
      <w:r>
        <w:t xml:space="preserve"> się </w:t>
      </w:r>
      <w:r w:rsidRPr="00EA16FC">
        <w:t>wykaz przedsię</w:t>
      </w:r>
      <w:r>
        <w:t>w</w:t>
      </w:r>
      <w:r w:rsidRPr="00EA16FC">
        <w:t>zięć realizowanych w latach 201</w:t>
      </w:r>
      <w:r>
        <w:t>2</w:t>
      </w:r>
      <w:r w:rsidRPr="00EA16FC">
        <w:t>-201</w:t>
      </w:r>
      <w:r>
        <w:t>3</w:t>
      </w:r>
      <w:r w:rsidRPr="00EA16FC">
        <w:t>, zgodnie z Załączniki</w:t>
      </w:r>
      <w:r>
        <w:t>e</w:t>
      </w:r>
      <w:r w:rsidRPr="00EA16FC">
        <w:t xml:space="preserve">m Nr 2 do Uchwały </w:t>
      </w:r>
      <w:r>
        <w:t>.</w:t>
      </w:r>
    </w:p>
    <w:p w:rsidR="00E66F81" w:rsidRDefault="00E66F81" w:rsidP="00E66F81">
      <w:pPr>
        <w:pStyle w:val="paragraf"/>
      </w:pPr>
      <w:r>
        <w:t>Upoważnia się  Burmistrza do zaciągania zobowiązań związanych z realizacją przedsięwzięć, określonych Załącznikiem Nr 2 do Uchwały.</w:t>
      </w:r>
    </w:p>
    <w:p w:rsidR="00E66F81" w:rsidRPr="00E66F81" w:rsidRDefault="00E66F81" w:rsidP="00E66F81">
      <w:pPr>
        <w:pStyle w:val="paragraf"/>
      </w:pPr>
      <w:r w:rsidRPr="006771D5">
        <w:t>Objaśnienia przyjętych wartości do Wieloletniej prognozy Finansowej Gminy Czyżew na lata 201</w:t>
      </w:r>
      <w:r>
        <w:t>2</w:t>
      </w:r>
      <w:r w:rsidRPr="006771D5">
        <w:t>-201</w:t>
      </w:r>
      <w:r>
        <w:t>6</w:t>
      </w:r>
      <w:r w:rsidRPr="006771D5">
        <w:t xml:space="preserve"> wraz z prognozą kwoty długu i spłat zobowiązań na lata 201</w:t>
      </w:r>
      <w:r>
        <w:t>2</w:t>
      </w:r>
      <w:r w:rsidRPr="006771D5">
        <w:t>-2</w:t>
      </w:r>
      <w:r>
        <w:t>016, stanowi Załącznik Nr 3 do U</w:t>
      </w:r>
      <w:r w:rsidRPr="006771D5">
        <w:t>chwały .</w:t>
      </w:r>
    </w:p>
    <w:p w:rsidR="00E66F81" w:rsidRPr="00E66F81" w:rsidRDefault="00E66F81" w:rsidP="00E66F81">
      <w:pPr>
        <w:pStyle w:val="paragraf"/>
      </w:pPr>
      <w:r w:rsidRPr="005E1DAF">
        <w:lastRenderedPageBreak/>
        <w:t xml:space="preserve">Uchyla się </w:t>
      </w:r>
      <w:r>
        <w:t>U</w:t>
      </w:r>
      <w:r w:rsidRPr="005E1DAF">
        <w:t>chwałę Nr</w:t>
      </w:r>
      <w:r>
        <w:t xml:space="preserve"> : V/32//11 Rady Miejskiej w Czyżewie  z dnia 10 lutego 2011r. w sprawie Uchwalenia Wieloletniej Prognozy Finansowej Gminy Czyżew na lata 2011-2014 wraz z prognozą kwoty długu i spłat zobowiązań na lata 2011-2016 z póź. zmianami.</w:t>
      </w:r>
    </w:p>
    <w:p w:rsidR="00E66F81" w:rsidRDefault="00E66F81" w:rsidP="00E66F81">
      <w:pPr>
        <w:pStyle w:val="paragraf"/>
      </w:pPr>
      <w:r w:rsidRPr="006771D5">
        <w:t xml:space="preserve">Wykonanie uchwały powierza się </w:t>
      </w:r>
      <w:r>
        <w:t>Burmistrzowi</w:t>
      </w:r>
      <w:r w:rsidRPr="006771D5">
        <w:t>.</w:t>
      </w:r>
    </w:p>
    <w:p w:rsidR="00E66F81" w:rsidRPr="006771D5" w:rsidRDefault="00E66F81" w:rsidP="00E66F81">
      <w:pPr>
        <w:pStyle w:val="paragraf"/>
      </w:pPr>
      <w:r w:rsidRPr="006771D5">
        <w:t xml:space="preserve">Uchwała wchodzi w życie z </w:t>
      </w:r>
      <w:r>
        <w:t>dniem podjęcia z mocą obowiązują</w:t>
      </w:r>
      <w:r w:rsidRPr="006771D5">
        <w:t>cą od 1 styc</w:t>
      </w:r>
      <w:r>
        <w:t xml:space="preserve">znia </w:t>
      </w:r>
      <w:r w:rsidRPr="00E66F81">
        <w:t>2012</w:t>
      </w:r>
      <w:r>
        <w:t> </w:t>
      </w:r>
      <w:r w:rsidRPr="00E66F81">
        <w:t>r</w:t>
      </w:r>
      <w:r w:rsidRPr="006771D5">
        <w:t>.</w:t>
      </w:r>
    </w:p>
    <w:p w:rsidR="00E66F81" w:rsidRPr="00E66F81" w:rsidRDefault="00E66F81" w:rsidP="00E66F81">
      <w:pPr>
        <w:ind w:firstLine="4536"/>
        <w:rPr>
          <w:sz w:val="24"/>
          <w:szCs w:val="24"/>
        </w:rPr>
      </w:pPr>
    </w:p>
    <w:p w:rsidR="00E66F81" w:rsidRDefault="00E66F81" w:rsidP="00E66F81">
      <w:pPr>
        <w:pStyle w:val="Tytuaktu"/>
        <w:numPr>
          <w:ilvl w:val="0"/>
          <w:numId w:val="0"/>
        </w:numPr>
        <w:ind w:firstLine="288"/>
      </w:pPr>
    </w:p>
    <w:p w:rsidR="00E66F81" w:rsidRPr="00786898" w:rsidRDefault="00E66F81" w:rsidP="00E66F81">
      <w:pPr>
        <w:pStyle w:val="Podpis"/>
        <w:rPr>
          <w:b/>
        </w:rPr>
      </w:pPr>
      <w:r w:rsidRPr="00786898">
        <w:rPr>
          <w:b/>
        </w:rPr>
        <w:t>BURMISTRZ</w:t>
      </w:r>
    </w:p>
    <w:p w:rsidR="00E66F81" w:rsidRDefault="00E66F81" w:rsidP="00E66F81">
      <w:pPr>
        <w:pStyle w:val="Podpis"/>
        <w:rPr>
          <w:b/>
        </w:rPr>
      </w:pPr>
      <w:r w:rsidRPr="00786898">
        <w:rPr>
          <w:b/>
        </w:rPr>
        <w:t>Anna Bogucka</w:t>
      </w:r>
    </w:p>
    <w:p w:rsidR="00E66F81" w:rsidRDefault="00E66F81" w:rsidP="00786898">
      <w:pPr>
        <w:pStyle w:val="Tytuaktu"/>
        <w:numPr>
          <w:ilvl w:val="0"/>
          <w:numId w:val="0"/>
        </w:numPr>
        <w:ind w:firstLine="288"/>
      </w:pPr>
    </w:p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Pr="00E66F81" w:rsidRDefault="00E66F81" w:rsidP="00E66F81"/>
    <w:p w:rsidR="00E66F81" w:rsidRDefault="00E66F81" w:rsidP="00E66F81"/>
    <w:p w:rsidR="00E66F81" w:rsidRDefault="00E66F81" w:rsidP="00E66F81"/>
    <w:p w:rsidR="00786898" w:rsidRDefault="00E66F81" w:rsidP="00E66F81">
      <w:pPr>
        <w:tabs>
          <w:tab w:val="left" w:pos="5950"/>
        </w:tabs>
      </w:pPr>
      <w:r>
        <w:tab/>
      </w:r>
    </w:p>
    <w:p w:rsidR="00E66F81" w:rsidRDefault="00E66F81" w:rsidP="00E66F81">
      <w:pPr>
        <w:tabs>
          <w:tab w:val="left" w:pos="5950"/>
        </w:tabs>
      </w:pPr>
    </w:p>
    <w:p w:rsidR="00E66F81" w:rsidRDefault="00E66F81" w:rsidP="00E66F81">
      <w:pPr>
        <w:tabs>
          <w:tab w:val="left" w:pos="5950"/>
        </w:tabs>
      </w:pPr>
    </w:p>
    <w:p w:rsidR="00E66F81" w:rsidRDefault="00E66F81" w:rsidP="00E66F81">
      <w:pPr>
        <w:tabs>
          <w:tab w:val="left" w:pos="5950"/>
        </w:tabs>
      </w:pPr>
    </w:p>
    <w:p w:rsidR="00E66F81" w:rsidRDefault="00E66F81" w:rsidP="00E66F81">
      <w:pPr>
        <w:tabs>
          <w:tab w:val="left" w:pos="5950"/>
        </w:tabs>
      </w:pPr>
    </w:p>
    <w:p w:rsidR="00E66F81" w:rsidRDefault="00E66F81" w:rsidP="00E66F81">
      <w:pPr>
        <w:tabs>
          <w:tab w:val="left" w:pos="5950"/>
        </w:tabs>
      </w:pPr>
    </w:p>
    <w:p w:rsidR="00E66F81" w:rsidRDefault="00E66F81" w:rsidP="00E66F81">
      <w:pPr>
        <w:tabs>
          <w:tab w:val="left" w:pos="5950"/>
        </w:tabs>
      </w:pPr>
    </w:p>
    <w:p w:rsidR="00E66F81" w:rsidRDefault="00E66F81" w:rsidP="00E66F81">
      <w:pPr>
        <w:tabs>
          <w:tab w:val="left" w:pos="5950"/>
        </w:tabs>
      </w:pPr>
    </w:p>
    <w:p w:rsidR="00E66F81" w:rsidRDefault="00E66F81" w:rsidP="00E66F81">
      <w:pPr>
        <w:tabs>
          <w:tab w:val="left" w:pos="5950"/>
        </w:tabs>
      </w:pPr>
    </w:p>
    <w:p w:rsidR="00E66F81" w:rsidRDefault="00E66F81" w:rsidP="00E66F81">
      <w:pPr>
        <w:tabs>
          <w:tab w:val="left" w:pos="5950"/>
        </w:tabs>
        <w:sectPr w:rsidR="00E66F81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E66F81" w:rsidRPr="00E66F81" w:rsidRDefault="00E66F81" w:rsidP="00E66F81">
      <w:pPr>
        <w:ind w:firstLine="8364"/>
        <w:rPr>
          <w:b/>
          <w:i/>
          <w:color w:val="000000"/>
          <w:szCs w:val="16"/>
        </w:rPr>
      </w:pPr>
      <w:r w:rsidRPr="00E66F81">
        <w:rPr>
          <w:b/>
          <w:i/>
          <w:color w:val="000000"/>
          <w:szCs w:val="16"/>
        </w:rPr>
        <w:lastRenderedPageBreak/>
        <w:t xml:space="preserve">Załącznik </w:t>
      </w:r>
      <w:proofErr w:type="spellStart"/>
      <w:r w:rsidRPr="00E66F81">
        <w:rPr>
          <w:b/>
          <w:i/>
          <w:color w:val="000000"/>
          <w:szCs w:val="16"/>
        </w:rPr>
        <w:t>nr</w:t>
      </w:r>
      <w:proofErr w:type="gramStart"/>
      <w:r w:rsidRPr="00E66F81">
        <w:rPr>
          <w:b/>
          <w:i/>
          <w:color w:val="000000"/>
          <w:szCs w:val="16"/>
        </w:rPr>
        <w:t>:1</w:t>
      </w:r>
      <w:proofErr w:type="spellEnd"/>
      <w:r w:rsidRPr="00E66F81">
        <w:rPr>
          <w:b/>
          <w:i/>
          <w:color w:val="000000"/>
          <w:szCs w:val="16"/>
        </w:rPr>
        <w:t xml:space="preserve"> do</w:t>
      </w:r>
      <w:proofErr w:type="gramEnd"/>
      <w:r w:rsidRPr="00E66F81">
        <w:rPr>
          <w:b/>
          <w:i/>
          <w:color w:val="000000"/>
          <w:szCs w:val="16"/>
        </w:rPr>
        <w:t xml:space="preserve"> Projektu uchwały Nr…./..…/11 Rady Miejskiej w</w:t>
      </w:r>
    </w:p>
    <w:p w:rsidR="00E66F81" w:rsidRPr="00E66F81" w:rsidRDefault="00E66F81" w:rsidP="00E66F81">
      <w:pPr>
        <w:ind w:firstLine="8364"/>
        <w:rPr>
          <w:b/>
          <w:i/>
          <w:color w:val="000000"/>
          <w:szCs w:val="16"/>
        </w:rPr>
      </w:pPr>
      <w:r w:rsidRPr="00E66F81">
        <w:rPr>
          <w:b/>
          <w:i/>
          <w:color w:val="000000"/>
          <w:szCs w:val="16"/>
        </w:rPr>
        <w:t xml:space="preserve">Czyżewie z dnia ….2011 </w:t>
      </w:r>
      <w:proofErr w:type="gramStart"/>
      <w:r w:rsidRPr="00E66F81">
        <w:rPr>
          <w:b/>
          <w:i/>
          <w:color w:val="000000"/>
          <w:szCs w:val="16"/>
        </w:rPr>
        <w:t>roku</w:t>
      </w:r>
      <w:proofErr w:type="gramEnd"/>
      <w:r w:rsidRPr="00E66F81">
        <w:rPr>
          <w:b/>
          <w:i/>
          <w:color w:val="000000"/>
          <w:szCs w:val="16"/>
        </w:rPr>
        <w:t xml:space="preserve"> w sprawie uchwalenia Wieloletniej</w:t>
      </w:r>
    </w:p>
    <w:p w:rsidR="00E66F81" w:rsidRPr="00E66F81" w:rsidRDefault="00E66F81" w:rsidP="00E66F81">
      <w:pPr>
        <w:ind w:firstLine="8364"/>
        <w:rPr>
          <w:b/>
          <w:i/>
          <w:color w:val="000000"/>
          <w:szCs w:val="16"/>
        </w:rPr>
      </w:pPr>
      <w:r w:rsidRPr="00E66F81">
        <w:rPr>
          <w:b/>
          <w:i/>
          <w:color w:val="000000"/>
          <w:szCs w:val="16"/>
        </w:rPr>
        <w:t>Prognozy Finansowej Gminy Czyżew na lata 2012-2016 wraz z</w:t>
      </w:r>
    </w:p>
    <w:p w:rsidR="00E66F81" w:rsidRPr="00E66F81" w:rsidRDefault="00E66F81" w:rsidP="00E66F81">
      <w:pPr>
        <w:ind w:firstLine="8364"/>
        <w:rPr>
          <w:b/>
          <w:i/>
          <w:color w:val="000000"/>
          <w:szCs w:val="16"/>
        </w:rPr>
      </w:pPr>
      <w:proofErr w:type="gramStart"/>
      <w:r w:rsidRPr="00E66F81">
        <w:rPr>
          <w:b/>
          <w:i/>
          <w:color w:val="000000"/>
          <w:szCs w:val="16"/>
        </w:rPr>
        <w:t>prognozą</w:t>
      </w:r>
      <w:proofErr w:type="gramEnd"/>
      <w:r w:rsidRPr="00E66F81">
        <w:rPr>
          <w:b/>
          <w:i/>
          <w:color w:val="000000"/>
          <w:szCs w:val="16"/>
        </w:rPr>
        <w:t xml:space="preserve"> kwoty długu i spłat zobowiązań na lata 2012-2016. </w:t>
      </w:r>
    </w:p>
    <w:p w:rsidR="00E66F81" w:rsidRDefault="00E66F81" w:rsidP="00E66F81">
      <w:pPr>
        <w:tabs>
          <w:tab w:val="left" w:pos="5950"/>
        </w:tabs>
      </w:pPr>
    </w:p>
    <w:tbl>
      <w:tblPr>
        <w:tblW w:w="14779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5"/>
        <w:gridCol w:w="991"/>
        <w:gridCol w:w="975"/>
        <w:gridCol w:w="795"/>
        <w:gridCol w:w="1208"/>
        <w:gridCol w:w="1276"/>
        <w:gridCol w:w="141"/>
        <w:gridCol w:w="833"/>
        <w:gridCol w:w="1128"/>
        <w:gridCol w:w="1068"/>
        <w:gridCol w:w="1012"/>
        <w:gridCol w:w="756"/>
        <w:gridCol w:w="793"/>
        <w:gridCol w:w="928"/>
        <w:gridCol w:w="914"/>
        <w:gridCol w:w="747"/>
        <w:gridCol w:w="208"/>
        <w:gridCol w:w="141"/>
      </w:tblGrid>
      <w:tr w:rsidR="00BB5134" w:rsidRPr="00BB5134" w:rsidTr="00BB5134">
        <w:trPr>
          <w:gridAfter w:val="1"/>
          <w:wAfter w:w="141" w:type="dxa"/>
          <w:trHeight w:val="698"/>
        </w:trPr>
        <w:tc>
          <w:tcPr>
            <w:tcW w:w="144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B513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WIELOLETNIA PROGNOZA FINANSOWA GMINY CZYŻEW NA LATA 2012-2016 WRAZ Z PROGNOZĄ KWOTY DŁUGU I SPŁATY ZOBOWIĄZAŃ NA LATA 2012-2016 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B513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B5134" w:rsidRPr="00BB5134" w:rsidTr="00BB5134">
        <w:trPr>
          <w:gridAfter w:val="1"/>
          <w:wAfter w:w="141" w:type="dxa"/>
          <w:trHeight w:val="210"/>
        </w:trPr>
        <w:tc>
          <w:tcPr>
            <w:tcW w:w="146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233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Dochody ogółem </w:t>
            </w:r>
          </w:p>
        </w:tc>
        <w:tc>
          <w:tcPr>
            <w:tcW w:w="52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Wydatki ogółem</w:t>
            </w:r>
          </w:p>
        </w:tc>
        <w:tc>
          <w:tcPr>
            <w:tcW w:w="621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233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dochody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bieżące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dochody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majątkowe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Wydatki bieżące razem</w:t>
            </w:r>
          </w:p>
        </w:tc>
        <w:tc>
          <w:tcPr>
            <w:tcW w:w="51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233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środki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z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UE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*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ze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sprzedaży majątku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środki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z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UE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*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Wydatki bieżące (bez odsetek i prowizji od: kredytów i pożyczek oraz wyemitowanych papierów wartościowych)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bieżące na obsługę długu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233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tytułu gwarancji i poręczeń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projekty realizowane przy udziale środków, o których mowa w art. 5 ust. 1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odsetki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i dyskonto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1395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podlegające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wyłączeniu z limitów spłaty zobowiązań z art. 243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/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169sufp</w:t>
            </w:r>
            <w:proofErr w:type="spellEnd"/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233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1.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1.1.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1.1.1.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1.2.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1.2.1.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1.2.2.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2.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2.1.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2.1.1.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2.1.1.1.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2.1.1.1.1.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2.1.1.2.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2.1.2.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2.1.2.1.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342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[1.1.]+[1.2]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[2.1.]+[2.2]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[2.1.1]+[2.1.2.]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34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Wykonanie 2009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18 310 484,67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16 846 704,30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303 872,24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1 463 780,37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22 604,96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21 400,00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16 555 225,90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12 243 545,47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12 202 016,68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41 528,79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41 528,79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33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19 105 631,27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18 026 632,44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488 616,73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1 078 998,83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112 982,94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467 887,50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21 356 727,63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13 484 945,73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13 459 618,92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25 326,81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25 326,81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31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Plan 3 kw. 2011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26 091 417,00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18 492 096,15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348 739,83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7 599 320,85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80 000,00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6 714 051,85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26 241 417,00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14 087 926,83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14 047 926,83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312 265,73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42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Przewidywane wykonanie 2011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25 391 784,94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18 567 717,09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348 739,83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6 824 067,85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5 922 798,85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25 291 784,94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14 089 547,77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14 038 547,77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312 265,73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51 000,00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51 000,00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233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21 900 000,00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18 358 856,00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3 541 144,00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3 214 909,00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21 754 000,00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14 105 203,00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14 075 203,00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244 000,00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233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20 100 000,00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18 600 000,00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1 500 000,00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1 500 000,00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19 854 000,00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14 324 000,00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14 300 000,00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24 000,00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24 000,00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233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19 900 000,00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18 900 000,00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1 000 000,00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19 654 000,00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14 718 000,00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14 700 000,00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18 000,00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18 000,00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233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19 200 000,00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19 200 000,00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18 954 000,00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15 012 000,00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15 000 000,00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233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19 500 000,00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19 500 000,00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19 254 000,00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15 306 000,00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15 300 000,00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gridAfter w:val="1"/>
          <w:wAfter w:w="141" w:type="dxa"/>
          <w:trHeight w:val="109"/>
        </w:trPr>
        <w:tc>
          <w:tcPr>
            <w:tcW w:w="146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  <w:tr w:rsidR="00BB5134" w:rsidRPr="00BB5134" w:rsidTr="00BB5134">
        <w:trPr>
          <w:trHeight w:val="342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ind w:right="-211" w:hanging="7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134">
              <w:rPr>
                <w:rFonts w:ascii="Arial" w:hAnsi="Arial" w:cs="Arial"/>
                <w:color w:val="000000"/>
                <w:sz w:val="14"/>
                <w:szCs w:val="14"/>
              </w:rPr>
              <w:t xml:space="preserve">* środki, o których mowa w art. 5 ust. 1 </w:t>
            </w:r>
            <w:proofErr w:type="spellStart"/>
            <w:r w:rsidRPr="00BB5134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BB5134">
              <w:rPr>
                <w:rFonts w:ascii="Arial" w:hAnsi="Arial" w:cs="Arial"/>
                <w:color w:val="000000"/>
                <w:sz w:val="14"/>
                <w:szCs w:val="14"/>
              </w:rPr>
              <w:t xml:space="preserve"> 2 u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stawy o finansach publicznych z </w:t>
            </w:r>
            <w:r w:rsidRPr="00BB5134">
              <w:rPr>
                <w:rFonts w:ascii="Arial" w:hAnsi="Arial" w:cs="Arial"/>
                <w:color w:val="000000"/>
                <w:sz w:val="14"/>
                <w:szCs w:val="14"/>
              </w:rPr>
              <w:t>2009 r.</w:t>
            </w:r>
          </w:p>
        </w:tc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tbl>
      <w:tblPr>
        <w:tblW w:w="14473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259"/>
        <w:gridCol w:w="1120"/>
        <w:gridCol w:w="1000"/>
        <w:gridCol w:w="1040"/>
        <w:gridCol w:w="1120"/>
        <w:gridCol w:w="1120"/>
        <w:gridCol w:w="1100"/>
        <w:gridCol w:w="1120"/>
        <w:gridCol w:w="1120"/>
        <w:gridCol w:w="1214"/>
        <w:gridCol w:w="1559"/>
        <w:gridCol w:w="1701"/>
      </w:tblGrid>
      <w:tr w:rsidR="00BB5134" w:rsidRPr="00BB5134" w:rsidTr="00BB5134">
        <w:trPr>
          <w:trHeight w:val="233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Wyszczególnienie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Wynik budżetu 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Dochody bieżące - wydatki bieżące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Przychody budżetu </w:t>
            </w:r>
          </w:p>
        </w:tc>
        <w:tc>
          <w:tcPr>
            <w:tcW w:w="78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</w:tr>
      <w:tr w:rsidR="00BB5134" w:rsidRPr="00BB5134" w:rsidTr="00BB5134">
        <w:trPr>
          <w:trHeight w:val="233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Wydatki majątkowe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Nadwyżka budżetowa z lat ubiegłych plus wolne środki, o których mowa w art. 217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ust.1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6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, angażowane w budżecie roku bieżącego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Inne przychody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nie związane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z zaciągnięciem długu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Kredyty, pożyczki, sprzedaż papierów wartościowych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</w:tr>
      <w:tr w:rsidR="00BB5134" w:rsidRPr="00BB5134" w:rsidTr="00BB5134">
        <w:trPr>
          <w:trHeight w:val="1860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projekty realizowane przy udziale środków, o których mowa w art. 5 ust. 1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</w:tr>
      <w:tr w:rsidR="00BB5134" w:rsidRPr="00BB5134" w:rsidTr="00BB5134">
        <w:trPr>
          <w:trHeight w:val="23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2.2.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2.2.1.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3.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4.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5.1.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5.1.1.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5.2.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5.2.1.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5.3.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5.3.1.</w:t>
            </w:r>
          </w:p>
        </w:tc>
      </w:tr>
      <w:tr w:rsidR="00BB5134" w:rsidRPr="00BB5134" w:rsidTr="00BB5134">
        <w:trPr>
          <w:trHeight w:val="34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[1.] - [2.]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[1.1.] - [2.1.]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[5.1.]+[5.2]+[5.3.]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BB5134" w:rsidRPr="00BB5134" w:rsidTr="00BB5134">
        <w:trPr>
          <w:trHeight w:val="23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Wykonanie 2009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4 311 680,43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766 562,67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1 755 258,77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4 603 158,83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1 432 518,54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1 432 518,54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33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7 871 781,90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4 210 215,77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-2 251 096,36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4 541 686,71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4 098 688,66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2 897 041,81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1 049 449,51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</w:tr>
      <w:tr w:rsidR="00BB5134" w:rsidRPr="00BB5134" w:rsidTr="00BB5134">
        <w:trPr>
          <w:trHeight w:val="33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Plan 3 kw. 2011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12 153 490,17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7 304 159,00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-150 000,00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4 404 169,32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1 597 646,85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1 597 646,85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150 000,00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37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Przewidywane wykonanie 2011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11 202 237,17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4 478 169,32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1 597 646,85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1 597 646,85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150 000,00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23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7 648 797,00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146 000,00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4 253 653,00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23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5 530 000,00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4 276 000,00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23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4 936 000,00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4 182 000,00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23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3 942 000,00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4 188 000,00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23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3 948 000,00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4 194 000,00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</w:tbl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86"/>
        <w:gridCol w:w="1001"/>
        <w:gridCol w:w="957"/>
        <w:gridCol w:w="956"/>
        <w:gridCol w:w="930"/>
        <w:gridCol w:w="1001"/>
        <w:gridCol w:w="1014"/>
        <w:gridCol w:w="923"/>
        <w:gridCol w:w="1403"/>
        <w:gridCol w:w="1559"/>
        <w:gridCol w:w="1701"/>
        <w:gridCol w:w="1843"/>
      </w:tblGrid>
      <w:tr w:rsidR="00BB5134" w:rsidRPr="00BB5134" w:rsidTr="00BB5134">
        <w:trPr>
          <w:trHeight w:val="390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Wyszczególnienie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Rozchody budżetu</w:t>
            </w:r>
          </w:p>
        </w:tc>
        <w:tc>
          <w:tcPr>
            <w:tcW w:w="2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Kwota długu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Łączna kwota wyłączeń z art. 170 ust. 3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</w:p>
        </w:tc>
        <w:tc>
          <w:tcPr>
            <w:tcW w:w="6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wskaźniki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z art. 169/170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</w:p>
        </w:tc>
      </w:tr>
      <w:tr w:rsidR="00BB5134" w:rsidRPr="00BB5134" w:rsidTr="00BB5134">
        <w:trPr>
          <w:trHeight w:val="233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Spłaty rat kapitałowych oraz wykup papierów wartościowych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Inne rozchody (bez spłaty długu np. udzielane pożyczki)</w:t>
            </w: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dług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spłacany wydatkami (zobowiązania wymagalne, umowy zaliczane do kategorii kredytów i pożyczek, itp.)</w:t>
            </w: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Zadłużenie/dochody ogółem - max 60% z art. 170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wyłączeń)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Zadłużenie/dochody ogółem - max 60% z art. 170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Planowana łączna kwota spłaty zobowiązań/dochody ogółem - max 15% z art. 169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wyłączeń)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Planowana łączna kwota spłaty zobowiązań/dochody ogółem - max 15% z art. 169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wyłączeń)</w:t>
            </w:r>
          </w:p>
        </w:tc>
      </w:tr>
      <w:tr w:rsidR="00BB5134" w:rsidRPr="00BB5134" w:rsidTr="00BB5134">
        <w:trPr>
          <w:trHeight w:val="1860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kwota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wyłączeń z art. 243 ust. 3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1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oraz art. 169 ust. 3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przypadająca na dany rok budżetowy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BB5134" w:rsidRPr="00BB5134" w:rsidTr="00BB5134">
        <w:trPr>
          <w:trHeight w:val="23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6.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6.1.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6.1.1.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6.2.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7.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7.1.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8.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9a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10a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</w:tr>
      <w:tr w:rsidR="00BB5134" w:rsidRPr="00BB5134" w:rsidTr="00BB5134">
        <w:trPr>
          <w:trHeight w:val="342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[6.1.]+[6.2]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BB5134" w:rsidRPr="00BB5134" w:rsidTr="00BB5134">
        <w:trPr>
          <w:trHeight w:val="30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Wykonanie 2009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286 000,00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286 000,00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1 722 000,00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9,40%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9,40%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1,79%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1,79%</w:t>
            </w:r>
          </w:p>
        </w:tc>
      </w:tr>
      <w:tr w:rsidR="00BB5134" w:rsidRPr="00BB5134" w:rsidTr="00BB5134">
        <w:trPr>
          <w:trHeight w:val="28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2 677 646,85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14,01%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14,01%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</w:tr>
      <w:tr w:rsidR="00BB5134" w:rsidRPr="00BB5134" w:rsidTr="00BB5134">
        <w:trPr>
          <w:trHeight w:val="30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Plan 3 kw. 2011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2 677 646,85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10,26%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10,26%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5,70%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1,10%</w:t>
            </w:r>
          </w:p>
        </w:tc>
      </w:tr>
      <w:tr w:rsidR="00BB5134" w:rsidRPr="00BB5134" w:rsidTr="00BB5134">
        <w:trPr>
          <w:trHeight w:val="42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Przewidywane wykonanie 2011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1 230 000,00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4,84%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4,84%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5,90%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1,17%</w:t>
            </w:r>
          </w:p>
        </w:tc>
      </w:tr>
      <w:tr w:rsidR="00BB5134" w:rsidRPr="00BB5134" w:rsidTr="00BB5134">
        <w:trPr>
          <w:trHeight w:val="23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984 000,00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4,49%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4,49%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1,26%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1,26%</w:t>
            </w:r>
          </w:p>
        </w:tc>
      </w:tr>
      <w:tr w:rsidR="00BB5134" w:rsidRPr="00BB5134" w:rsidTr="00BB5134">
        <w:trPr>
          <w:trHeight w:val="23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738 000,00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3,67%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3,67%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</w:tr>
      <w:tr w:rsidR="00BB5134" w:rsidRPr="00BB5134" w:rsidTr="00BB5134">
        <w:trPr>
          <w:trHeight w:val="23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492 000,00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2,47%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2,47%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1,33%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1,33%</w:t>
            </w:r>
          </w:p>
        </w:tc>
      </w:tr>
      <w:tr w:rsidR="00BB5134" w:rsidRPr="00BB5134" w:rsidTr="00BB5134">
        <w:trPr>
          <w:trHeight w:val="23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1,28%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1,28%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</w:tr>
      <w:tr w:rsidR="00BB5134" w:rsidRPr="00BB5134" w:rsidTr="00BB5134">
        <w:trPr>
          <w:trHeight w:val="23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1,29%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1,29%</w:t>
            </w:r>
          </w:p>
        </w:tc>
      </w:tr>
    </w:tbl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tbl>
      <w:tblPr>
        <w:tblW w:w="14483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130"/>
        <w:gridCol w:w="1106"/>
        <w:gridCol w:w="1059"/>
        <w:gridCol w:w="897"/>
        <w:gridCol w:w="930"/>
        <w:gridCol w:w="901"/>
        <w:gridCol w:w="914"/>
        <w:gridCol w:w="901"/>
        <w:gridCol w:w="1078"/>
        <w:gridCol w:w="1106"/>
        <w:gridCol w:w="832"/>
        <w:gridCol w:w="841"/>
        <w:gridCol w:w="1080"/>
        <w:gridCol w:w="774"/>
        <w:gridCol w:w="934"/>
      </w:tblGrid>
      <w:tr w:rsidR="00BB5134" w:rsidRPr="00BB5134" w:rsidTr="00BB5134">
        <w:trPr>
          <w:trHeight w:val="233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Wyszczególnienie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Kwota zobowiązań związku współtworzonego przez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jst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przypadających do spłaty w danym roku budżetowym podlegająca doliczeniu zgodnie z art. 244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56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wskaźniki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z art. 243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Informacja z art.. 226 ust. 2 tj. wydatki: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Kwoty nadwyżki budżetowej planowanej w poszczególnych latach objętych prognozą **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Wartość przejętych zobowiązań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</w:tr>
      <w:tr w:rsidR="00BB5134" w:rsidRPr="00BB5134" w:rsidTr="00BB5134">
        <w:trPr>
          <w:trHeight w:val="2108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Maksymalny dopuszczalny wskaźnik spłaty z art. 243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Relacja (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Db-Wb+Dsm</w:t>
            </w:r>
            <w:proofErr w:type="spellEnd"/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)/Do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, o której mowa w art. 243 w danym roku 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Relacja planowanej łącznej kwoty spłaty zobowiązań do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dochodów  (bez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wyłączeń)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Spełnienie wskaźnika spłaty z art. 243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po uwzględnieniu art. 244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wyłączeń)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Relacja planowanej łącznej kwoty spłaty zobowiązań do dochodów (po uwzględnieniu wyłączeń)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Spełnienie wskaźnika spłaty z art. 243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po uwzględnieniu art. 244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wyłączeń)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wynagrodzenia i składki od nich naliczane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związane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z funkcjonowaniem organów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JST</w:t>
            </w:r>
            <w:proofErr w:type="spellEnd"/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bieżące objęte limitem art. 226 ust. 4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majątkowe objęte limitem art. 226 ust. 4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od</w:t>
            </w:r>
            <w:proofErr w:type="gram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 xml:space="preserve"> samodzielnych publicznych </w:t>
            </w: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ZOZ</w:t>
            </w:r>
            <w:proofErr w:type="spellEnd"/>
          </w:p>
        </w:tc>
      </w:tr>
      <w:tr w:rsidR="00BB5134" w:rsidRPr="00BB5134" w:rsidTr="00BB5134">
        <w:trPr>
          <w:trHeight w:val="23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11.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12.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12a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13.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13a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14.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14a</w:t>
            </w:r>
            <w:proofErr w:type="spellEnd"/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15.1.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15.2.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15.3.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15.4.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16.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17.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17.1.</w:t>
            </w:r>
          </w:p>
        </w:tc>
      </w:tr>
      <w:tr w:rsidR="00BB5134" w:rsidRPr="00BB5134" w:rsidTr="00BB5134">
        <w:trPr>
          <w:trHeight w:val="3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134" w:rsidRPr="00BB5134" w:rsidRDefault="00BB5134" w:rsidP="00BB513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B513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BB5134" w:rsidRPr="00BB5134" w:rsidTr="00BB5134">
        <w:trPr>
          <w:trHeight w:val="2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Wykonanie 2009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25,26%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25,26%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1,79%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1,79%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5 653 137,81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374 265,34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2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24,36%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24,36%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6 318 346,45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398 830,30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31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Plan 3 kw. 2011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147 646,85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17,19%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17,19%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6,27%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1,66%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7 194 817,29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503 230,65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40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Przewidywane wykonanie 2011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17,64%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17,64%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5,90%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1,17%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7 155 377,29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504 230,65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23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22,27%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19,42%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1,26%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1,26%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7 744 493,00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575 454,00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400 000,00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146 000,00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23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20,32%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21,27%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7 900 000,00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600 000,00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2 134 115,00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23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19,29%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21,02%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1,33%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1,33%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8 100 000,00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650 000,00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23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20,57%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21,81%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8 400 000,00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700 000,00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BB5134" w:rsidRPr="00BB5134" w:rsidTr="00BB5134">
        <w:trPr>
          <w:trHeight w:val="23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21,37%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21,51%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1,29%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1,29%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8 700 000,00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750 000,00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5134" w:rsidRPr="00BB5134" w:rsidRDefault="00BB5134" w:rsidP="00BB5134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B513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</w:tbl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BB5134" w:rsidRPr="00786898" w:rsidRDefault="00BB5134" w:rsidP="00BB5134">
      <w:pPr>
        <w:pStyle w:val="Podpis"/>
        <w:rPr>
          <w:b/>
        </w:rPr>
      </w:pPr>
      <w:r w:rsidRPr="00786898">
        <w:rPr>
          <w:b/>
        </w:rPr>
        <w:t>BURMISTRZ</w:t>
      </w:r>
    </w:p>
    <w:p w:rsidR="00BB5134" w:rsidRDefault="00BB5134" w:rsidP="00BB5134">
      <w:pPr>
        <w:pStyle w:val="Podpis"/>
        <w:rPr>
          <w:b/>
        </w:rPr>
      </w:pPr>
      <w:r w:rsidRPr="00786898">
        <w:rPr>
          <w:b/>
        </w:rPr>
        <w:t>Anna Bogucka</w:t>
      </w:r>
    </w:p>
    <w:p w:rsidR="00BB5134" w:rsidRDefault="00BB5134" w:rsidP="00BB5134">
      <w:pPr>
        <w:pStyle w:val="Podpis"/>
        <w:numPr>
          <w:ilvl w:val="0"/>
          <w:numId w:val="0"/>
        </w:numPr>
        <w:jc w:val="left"/>
        <w:rPr>
          <w:b/>
        </w:rPr>
      </w:pPr>
    </w:p>
    <w:p w:rsidR="00BB5134" w:rsidRDefault="00BB5134" w:rsidP="00BB5134">
      <w:pPr>
        <w:pStyle w:val="Podpis"/>
        <w:numPr>
          <w:ilvl w:val="0"/>
          <w:numId w:val="0"/>
        </w:numPr>
        <w:jc w:val="left"/>
        <w:rPr>
          <w:b/>
        </w:rPr>
      </w:pPr>
    </w:p>
    <w:p w:rsidR="00BB5134" w:rsidRDefault="00BB5134" w:rsidP="00BB5134">
      <w:pPr>
        <w:pStyle w:val="Podpis"/>
        <w:numPr>
          <w:ilvl w:val="0"/>
          <w:numId w:val="0"/>
        </w:numPr>
        <w:jc w:val="left"/>
        <w:rPr>
          <w:b/>
        </w:rPr>
      </w:pPr>
    </w:p>
    <w:p w:rsidR="00BB5134" w:rsidRDefault="00BB5134" w:rsidP="00BB5134">
      <w:pPr>
        <w:pStyle w:val="Podpis"/>
        <w:numPr>
          <w:ilvl w:val="0"/>
          <w:numId w:val="0"/>
        </w:numPr>
        <w:jc w:val="left"/>
        <w:rPr>
          <w:b/>
        </w:rPr>
      </w:pPr>
    </w:p>
    <w:p w:rsidR="00636768" w:rsidRDefault="00636768" w:rsidP="00BB5134">
      <w:pPr>
        <w:pStyle w:val="Podpis"/>
        <w:numPr>
          <w:ilvl w:val="0"/>
          <w:numId w:val="0"/>
        </w:numPr>
        <w:jc w:val="left"/>
        <w:rPr>
          <w:b/>
        </w:rPr>
      </w:pPr>
    </w:p>
    <w:p w:rsidR="00BB5134" w:rsidRPr="00636768" w:rsidRDefault="00BB5134" w:rsidP="00636768">
      <w:pPr>
        <w:pStyle w:val="Podpis"/>
        <w:numPr>
          <w:ilvl w:val="0"/>
          <w:numId w:val="0"/>
        </w:numPr>
        <w:spacing w:after="0"/>
        <w:ind w:firstLine="9072"/>
        <w:jc w:val="left"/>
        <w:rPr>
          <w:b/>
          <w:sz w:val="20"/>
        </w:rPr>
      </w:pPr>
      <w:r w:rsidRPr="00636768">
        <w:rPr>
          <w:b/>
          <w:color w:val="000000"/>
          <w:sz w:val="20"/>
        </w:rPr>
        <w:t>Załącznik Nr: 2</w:t>
      </w:r>
      <w:r w:rsidR="00636768">
        <w:rPr>
          <w:b/>
          <w:sz w:val="20"/>
        </w:rPr>
        <w:t xml:space="preserve"> </w:t>
      </w:r>
      <w:r w:rsidRPr="00636768">
        <w:rPr>
          <w:b/>
          <w:color w:val="000000"/>
          <w:sz w:val="20"/>
        </w:rPr>
        <w:t>do Projektu Uchwały Nr: …/…../11</w:t>
      </w:r>
    </w:p>
    <w:p w:rsidR="00BB5134" w:rsidRPr="00636768" w:rsidRDefault="00BB5134" w:rsidP="00636768">
      <w:pPr>
        <w:pStyle w:val="Podpis"/>
        <w:numPr>
          <w:ilvl w:val="0"/>
          <w:numId w:val="0"/>
        </w:numPr>
        <w:spacing w:after="0"/>
        <w:ind w:firstLine="9072"/>
        <w:jc w:val="left"/>
        <w:rPr>
          <w:b/>
          <w:sz w:val="20"/>
        </w:rPr>
      </w:pPr>
      <w:r w:rsidRPr="00636768">
        <w:rPr>
          <w:b/>
          <w:color w:val="000000"/>
          <w:sz w:val="20"/>
        </w:rPr>
        <w:t>Rady Miejskiej w Czyżewie</w:t>
      </w:r>
    </w:p>
    <w:p w:rsidR="00BB5134" w:rsidRPr="00636768" w:rsidRDefault="00BB5134" w:rsidP="00636768">
      <w:pPr>
        <w:pStyle w:val="Podpis"/>
        <w:numPr>
          <w:ilvl w:val="0"/>
          <w:numId w:val="0"/>
        </w:numPr>
        <w:spacing w:after="0"/>
        <w:ind w:firstLine="9072"/>
        <w:jc w:val="left"/>
        <w:rPr>
          <w:b/>
          <w:sz w:val="20"/>
        </w:rPr>
      </w:pPr>
      <w:proofErr w:type="gramStart"/>
      <w:r w:rsidRPr="00636768">
        <w:rPr>
          <w:b/>
          <w:color w:val="000000"/>
          <w:sz w:val="20"/>
        </w:rPr>
        <w:t>z</w:t>
      </w:r>
      <w:proofErr w:type="gramEnd"/>
      <w:r w:rsidRPr="00636768">
        <w:rPr>
          <w:b/>
          <w:color w:val="000000"/>
          <w:sz w:val="20"/>
        </w:rPr>
        <w:t xml:space="preserve"> dnia ….. 2011 </w:t>
      </w:r>
      <w:proofErr w:type="gramStart"/>
      <w:r w:rsidRPr="00636768">
        <w:rPr>
          <w:b/>
          <w:color w:val="000000"/>
          <w:sz w:val="20"/>
        </w:rPr>
        <w:t>r</w:t>
      </w:r>
      <w:proofErr w:type="gramEnd"/>
      <w:r w:rsidRPr="00636768">
        <w:rPr>
          <w:b/>
          <w:color w:val="000000"/>
          <w:sz w:val="20"/>
        </w:rPr>
        <w:t>.</w:t>
      </w:r>
    </w:p>
    <w:p w:rsidR="00636768" w:rsidRPr="00636768" w:rsidRDefault="00BB5134" w:rsidP="00636768">
      <w:pPr>
        <w:pStyle w:val="Podpis"/>
        <w:numPr>
          <w:ilvl w:val="0"/>
          <w:numId w:val="0"/>
        </w:numPr>
        <w:spacing w:after="0"/>
        <w:ind w:firstLine="9072"/>
        <w:jc w:val="left"/>
        <w:rPr>
          <w:b/>
          <w:color w:val="000000"/>
          <w:sz w:val="20"/>
        </w:rPr>
      </w:pPr>
      <w:proofErr w:type="gramStart"/>
      <w:r w:rsidRPr="00636768">
        <w:rPr>
          <w:b/>
          <w:color w:val="000000"/>
          <w:sz w:val="20"/>
        </w:rPr>
        <w:t>w</w:t>
      </w:r>
      <w:proofErr w:type="gramEnd"/>
      <w:r w:rsidRPr="00636768">
        <w:rPr>
          <w:b/>
          <w:color w:val="000000"/>
          <w:sz w:val="20"/>
        </w:rPr>
        <w:t xml:space="preserve"> sprawie uchwalenia Wieloletniej Prognozy Finansowej </w:t>
      </w:r>
    </w:p>
    <w:p w:rsidR="00BB5134" w:rsidRPr="00636768" w:rsidRDefault="00BB5134" w:rsidP="00636768">
      <w:pPr>
        <w:pStyle w:val="Podpis"/>
        <w:numPr>
          <w:ilvl w:val="0"/>
          <w:numId w:val="0"/>
        </w:numPr>
        <w:spacing w:after="0"/>
        <w:ind w:firstLine="9072"/>
        <w:jc w:val="left"/>
        <w:rPr>
          <w:b/>
          <w:color w:val="000000"/>
          <w:sz w:val="20"/>
        </w:rPr>
      </w:pPr>
      <w:r w:rsidRPr="00636768">
        <w:rPr>
          <w:b/>
          <w:color w:val="000000"/>
          <w:sz w:val="20"/>
        </w:rPr>
        <w:t>Gminy</w:t>
      </w:r>
      <w:r w:rsidR="00636768" w:rsidRPr="00636768">
        <w:rPr>
          <w:b/>
          <w:color w:val="000000"/>
          <w:sz w:val="20"/>
        </w:rPr>
        <w:t xml:space="preserve"> </w:t>
      </w:r>
      <w:r w:rsidRPr="00636768">
        <w:rPr>
          <w:b/>
          <w:color w:val="000000"/>
          <w:sz w:val="20"/>
        </w:rPr>
        <w:t xml:space="preserve">Czyżew na lata 2012-216 wraz z prognozą </w:t>
      </w:r>
    </w:p>
    <w:p w:rsidR="00BB5134" w:rsidRDefault="00BB5134" w:rsidP="00636768">
      <w:pPr>
        <w:pStyle w:val="Podpis"/>
        <w:numPr>
          <w:ilvl w:val="0"/>
          <w:numId w:val="0"/>
        </w:numPr>
        <w:spacing w:after="0"/>
        <w:ind w:firstLine="9072"/>
        <w:jc w:val="left"/>
        <w:rPr>
          <w:b/>
          <w:color w:val="000000"/>
          <w:sz w:val="20"/>
        </w:rPr>
      </w:pPr>
      <w:proofErr w:type="gramStart"/>
      <w:r w:rsidRPr="00636768">
        <w:rPr>
          <w:b/>
          <w:color w:val="000000"/>
          <w:sz w:val="20"/>
        </w:rPr>
        <w:t>kwoty</w:t>
      </w:r>
      <w:proofErr w:type="gramEnd"/>
      <w:r w:rsidRPr="00636768">
        <w:rPr>
          <w:b/>
          <w:color w:val="000000"/>
          <w:sz w:val="20"/>
        </w:rPr>
        <w:t xml:space="preserve"> długu i spłaty zobowiązań na lata 2012-2016</w:t>
      </w:r>
    </w:p>
    <w:p w:rsidR="00636768" w:rsidRDefault="00636768" w:rsidP="00636768">
      <w:pPr>
        <w:pStyle w:val="Podpis"/>
        <w:numPr>
          <w:ilvl w:val="0"/>
          <w:numId w:val="0"/>
        </w:numPr>
        <w:spacing w:after="0"/>
        <w:ind w:firstLine="9072"/>
        <w:jc w:val="left"/>
        <w:rPr>
          <w:b/>
          <w:color w:val="000000"/>
          <w:sz w:val="20"/>
        </w:rPr>
      </w:pPr>
    </w:p>
    <w:p w:rsidR="00636768" w:rsidRDefault="00636768" w:rsidP="00636768">
      <w:pPr>
        <w:pStyle w:val="Podpis"/>
        <w:numPr>
          <w:ilvl w:val="0"/>
          <w:numId w:val="0"/>
        </w:numPr>
        <w:spacing w:after="0"/>
        <w:jc w:val="left"/>
        <w:rPr>
          <w:b/>
          <w:color w:val="000000"/>
          <w:sz w:val="20"/>
        </w:rPr>
      </w:pPr>
    </w:p>
    <w:tbl>
      <w:tblPr>
        <w:tblW w:w="1390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3909"/>
      </w:tblGrid>
      <w:tr w:rsidR="00636768" w:rsidRPr="00636768" w:rsidTr="00636768">
        <w:trPr>
          <w:trHeight w:val="255"/>
        </w:trPr>
        <w:tc>
          <w:tcPr>
            <w:tcW w:w="1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36768">
              <w:rPr>
                <w:rFonts w:ascii="Arial" w:hAnsi="Arial" w:cs="Arial"/>
                <w:b/>
                <w:color w:val="000000"/>
                <w:sz w:val="24"/>
                <w:szCs w:val="16"/>
              </w:rPr>
              <w:t>WYKAZ PRZEDSIĘWZIĘĆ REALIZOWANYCH W LATACH 2012-2013</w:t>
            </w:r>
          </w:p>
        </w:tc>
      </w:tr>
    </w:tbl>
    <w:p w:rsidR="00BB5134" w:rsidRDefault="00BB5134" w:rsidP="00BB5134">
      <w:pPr>
        <w:pStyle w:val="Podpis"/>
        <w:numPr>
          <w:ilvl w:val="0"/>
          <w:numId w:val="0"/>
        </w:numPr>
        <w:jc w:val="left"/>
        <w:rPr>
          <w:b/>
        </w:rPr>
      </w:pPr>
    </w:p>
    <w:tbl>
      <w:tblPr>
        <w:tblW w:w="14618" w:type="dxa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9"/>
        <w:gridCol w:w="1134"/>
        <w:gridCol w:w="1559"/>
        <w:gridCol w:w="709"/>
        <w:gridCol w:w="708"/>
        <w:gridCol w:w="1134"/>
        <w:gridCol w:w="1134"/>
        <w:gridCol w:w="1134"/>
        <w:gridCol w:w="993"/>
        <w:gridCol w:w="1134"/>
      </w:tblGrid>
      <w:tr w:rsidR="00636768" w:rsidRPr="00636768" w:rsidTr="00636768">
        <w:trPr>
          <w:trHeight w:val="450"/>
        </w:trPr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Jednostka odpowiedzialna lub koordynująca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Okres realizacji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Łączne nakłady finansowe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Limit 2012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Limit 2013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768" w:rsidRPr="00636768" w:rsidRDefault="00636768" w:rsidP="0063676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Limit 2014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768" w:rsidRPr="00636768" w:rsidRDefault="00636768" w:rsidP="0063676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Limit zobowiązań</w:t>
            </w:r>
          </w:p>
        </w:tc>
      </w:tr>
      <w:tr w:rsidR="00636768" w:rsidRPr="00636768" w:rsidTr="00636768">
        <w:trPr>
          <w:trHeight w:val="342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Rozdział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od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do</w:t>
            </w:r>
            <w:proofErr w:type="gramEnd"/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36768" w:rsidRPr="00636768" w:rsidTr="00CB5912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Przedsięwzięcia ogółem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2 537 000,00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2 134 115,00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2 534 115,00</w:t>
            </w:r>
          </w:p>
        </w:tc>
      </w:tr>
      <w:tr w:rsidR="00636768" w:rsidRPr="00636768" w:rsidTr="00636768">
        <w:trPr>
          <w:trHeight w:val="360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CB5912">
        <w:trPr>
          <w:trHeight w:val="37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2 537 000,00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2 134 115,00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2 534 115,00</w:t>
            </w:r>
          </w:p>
        </w:tc>
      </w:tr>
      <w:tr w:rsidR="00636768" w:rsidRPr="00636768" w:rsidTr="00636768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1) programy, projekty lub zadania (razem)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2 537 000,00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2 134 115,00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2 534 115,00</w:t>
            </w:r>
          </w:p>
        </w:tc>
      </w:tr>
      <w:tr w:rsidR="00636768" w:rsidRPr="00636768" w:rsidTr="00636768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636768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2 537 000,00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2 134 115,00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2 534 115,00</w:t>
            </w:r>
          </w:p>
        </w:tc>
      </w:tr>
      <w:tr w:rsidR="00636768" w:rsidRPr="00636768" w:rsidTr="00636768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</w:t>
            </w:r>
            <w:proofErr w:type="gram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) programy, projekty lub zadania związane z programami realizowanymi z udziałem środków, o których mowa w art. 5 ust. 1 </w:t>
            </w:r>
            <w:proofErr w:type="spellStart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pkt</w:t>
            </w:r>
            <w:proofErr w:type="spell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2 i 3, (razem)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636768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636768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636768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</w:t>
            </w:r>
            <w:proofErr w:type="gram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) programy, projekty lub zadania związane z umowami partnerstwa </w:t>
            </w:r>
            <w:proofErr w:type="spellStart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publicznoprywatnego</w:t>
            </w:r>
            <w:proofErr w:type="spell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(razem)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CB5912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CB5912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- wydatki majątkowe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CB5912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</w:t>
            </w:r>
            <w:proofErr w:type="gram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) programy, projekty lub zadania pozostałe (inne niż wymienione w </w:t>
            </w:r>
            <w:proofErr w:type="spellStart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lit.a</w:t>
            </w:r>
            <w:proofErr w:type="spell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i b) (razem)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2 537 000,00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2 134 115,00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2 534 115,00</w:t>
            </w:r>
          </w:p>
        </w:tc>
      </w:tr>
      <w:tr w:rsidR="00636768" w:rsidRPr="00636768" w:rsidTr="00CB5912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CB5912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2 537 000,00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2 134 115,00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2 534 115,00</w:t>
            </w:r>
          </w:p>
        </w:tc>
      </w:tr>
      <w:tr w:rsidR="00636768" w:rsidRPr="00636768" w:rsidTr="00CB5912">
        <w:trPr>
          <w:trHeight w:val="87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Budowa sieci kanalizacji sanitarnej i budowa </w:t>
            </w:r>
            <w:proofErr w:type="gramStart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oczyszczalni  ścieków</w:t>
            </w:r>
            <w:proofErr w:type="gram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w Rosochatem Kościelnym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dz</w:t>
            </w:r>
            <w:proofErr w:type="gram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.900</w:t>
            </w:r>
            <w:proofErr w:type="spell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roz.90001</w:t>
            </w:r>
            <w:proofErr w:type="spell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§6050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Gmina Czyżew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2 237 000,00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300 000,00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1 937 000,00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2 237 000,00</w:t>
            </w:r>
          </w:p>
        </w:tc>
      </w:tr>
      <w:tr w:rsidR="00636768" w:rsidRPr="00636768" w:rsidTr="00CB5912">
        <w:trPr>
          <w:trHeight w:val="70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Rewitalizacja zabytkowego Parku Podworskiego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dz</w:t>
            </w:r>
            <w:proofErr w:type="gram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.900</w:t>
            </w:r>
            <w:proofErr w:type="spell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roz.90095</w:t>
            </w:r>
            <w:proofErr w:type="spellEnd"/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§6050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Gmina Czyżew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300 000,00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197 115,00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297 115,00</w:t>
            </w:r>
          </w:p>
        </w:tc>
      </w:tr>
      <w:tr w:rsidR="00636768" w:rsidRPr="00636768" w:rsidTr="00CB5912">
        <w:trPr>
          <w:trHeight w:val="600"/>
        </w:trPr>
        <w:tc>
          <w:tcPr>
            <w:tcW w:w="908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2) umowy, których realizacja w roku budżetowym i w latach następnych jest niezbędna dla zapewnienia ciągłości działania jednostki i których płatności przypadają w okresie dłuższym niż rok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CB5912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CB5912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CB5912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3) gwarancje i poręczenia udzielane przez jednostki samorządu terytorialnego(razem)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36768" w:rsidRPr="00636768" w:rsidTr="00CB5912">
        <w:trPr>
          <w:trHeight w:val="465"/>
        </w:trPr>
        <w:tc>
          <w:tcPr>
            <w:tcW w:w="9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68" w:rsidRPr="00636768" w:rsidRDefault="00636768" w:rsidP="00636768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768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</w:tbl>
    <w:p w:rsidR="00636768" w:rsidRDefault="00636768" w:rsidP="00BB5134">
      <w:pPr>
        <w:pStyle w:val="Podpis"/>
        <w:numPr>
          <w:ilvl w:val="0"/>
          <w:numId w:val="0"/>
        </w:numPr>
        <w:jc w:val="left"/>
        <w:rPr>
          <w:b/>
        </w:rPr>
      </w:pPr>
    </w:p>
    <w:p w:rsidR="00BB5134" w:rsidRDefault="00BB5134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CB5912" w:rsidRPr="00786898" w:rsidRDefault="00CB5912" w:rsidP="00CB5912">
      <w:pPr>
        <w:pStyle w:val="Podpis"/>
        <w:rPr>
          <w:b/>
        </w:rPr>
      </w:pPr>
      <w:r w:rsidRPr="00786898">
        <w:rPr>
          <w:b/>
        </w:rPr>
        <w:t>BURMISTRZ</w:t>
      </w:r>
    </w:p>
    <w:p w:rsidR="00CB5912" w:rsidRDefault="00CB5912" w:rsidP="00CB5912">
      <w:pPr>
        <w:pStyle w:val="Podpis"/>
        <w:rPr>
          <w:b/>
        </w:rPr>
      </w:pPr>
      <w:r w:rsidRPr="00786898">
        <w:rPr>
          <w:b/>
        </w:rPr>
        <w:t>Anna Bogucka</w:t>
      </w:r>
    </w:p>
    <w:p w:rsidR="00BB5134" w:rsidRDefault="00BB5134" w:rsidP="00E66F81">
      <w:pPr>
        <w:tabs>
          <w:tab w:val="left" w:pos="5950"/>
        </w:tabs>
      </w:pPr>
    </w:p>
    <w:p w:rsidR="00CB5912" w:rsidRDefault="00CB5912" w:rsidP="00E66F81">
      <w:pPr>
        <w:tabs>
          <w:tab w:val="left" w:pos="5950"/>
        </w:tabs>
      </w:pPr>
    </w:p>
    <w:p w:rsidR="00CB5912" w:rsidRDefault="00CB5912" w:rsidP="00E66F81">
      <w:pPr>
        <w:tabs>
          <w:tab w:val="left" w:pos="5950"/>
        </w:tabs>
      </w:pPr>
    </w:p>
    <w:p w:rsidR="00CB5912" w:rsidRDefault="00CB5912" w:rsidP="00E66F81">
      <w:pPr>
        <w:tabs>
          <w:tab w:val="left" w:pos="5950"/>
        </w:tabs>
      </w:pPr>
    </w:p>
    <w:p w:rsidR="00CB5912" w:rsidRDefault="00CB5912" w:rsidP="00E66F81">
      <w:pPr>
        <w:tabs>
          <w:tab w:val="left" w:pos="5950"/>
        </w:tabs>
      </w:pPr>
    </w:p>
    <w:p w:rsidR="00CB5912" w:rsidRDefault="00CB5912" w:rsidP="00E66F81">
      <w:pPr>
        <w:tabs>
          <w:tab w:val="left" w:pos="5950"/>
        </w:tabs>
      </w:pPr>
    </w:p>
    <w:p w:rsidR="002E4BA0" w:rsidRDefault="002E4BA0" w:rsidP="002E4BA0">
      <w:pPr>
        <w:ind w:left="7230"/>
        <w:jc w:val="both"/>
        <w:rPr>
          <w:b/>
          <w:i/>
          <w:color w:val="000000"/>
        </w:rPr>
        <w:sectPr w:rsidR="002E4BA0" w:rsidSect="00E66F81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2E4BA0" w:rsidRPr="002E4BA0" w:rsidRDefault="002E4BA0" w:rsidP="002E4BA0">
      <w:pPr>
        <w:ind w:left="4253"/>
        <w:jc w:val="both"/>
        <w:rPr>
          <w:b/>
          <w:i/>
          <w:color w:val="000000"/>
        </w:rPr>
      </w:pPr>
      <w:r w:rsidRPr="002E4BA0">
        <w:rPr>
          <w:b/>
          <w:i/>
          <w:color w:val="000000"/>
        </w:rPr>
        <w:lastRenderedPageBreak/>
        <w:t>Załącznik nr: 3 do Projektu uchwały Nr…./..…/11</w:t>
      </w:r>
    </w:p>
    <w:p w:rsidR="002E4BA0" w:rsidRPr="002E4BA0" w:rsidRDefault="002E4BA0" w:rsidP="002E4BA0">
      <w:pPr>
        <w:ind w:left="4253"/>
        <w:jc w:val="both"/>
        <w:rPr>
          <w:b/>
          <w:i/>
          <w:color w:val="000000"/>
        </w:rPr>
      </w:pPr>
      <w:r w:rsidRPr="002E4BA0">
        <w:rPr>
          <w:b/>
          <w:i/>
          <w:color w:val="000000"/>
        </w:rPr>
        <w:t xml:space="preserve">Rady Miejskiej w Czyżewie z dnia ….2011 </w:t>
      </w:r>
      <w:proofErr w:type="gramStart"/>
      <w:r w:rsidRPr="002E4BA0">
        <w:rPr>
          <w:b/>
          <w:i/>
          <w:color w:val="000000"/>
        </w:rPr>
        <w:t>roku</w:t>
      </w:r>
      <w:proofErr w:type="gramEnd"/>
    </w:p>
    <w:p w:rsidR="002E4BA0" w:rsidRPr="002E4BA0" w:rsidRDefault="002E4BA0" w:rsidP="002E4BA0">
      <w:pPr>
        <w:ind w:left="4253"/>
        <w:jc w:val="both"/>
        <w:rPr>
          <w:b/>
          <w:i/>
          <w:color w:val="000000"/>
        </w:rPr>
      </w:pPr>
      <w:proofErr w:type="gramStart"/>
      <w:r w:rsidRPr="002E4BA0">
        <w:rPr>
          <w:b/>
          <w:i/>
          <w:color w:val="000000"/>
        </w:rPr>
        <w:t>w</w:t>
      </w:r>
      <w:proofErr w:type="gramEnd"/>
      <w:r w:rsidRPr="002E4BA0">
        <w:rPr>
          <w:b/>
          <w:i/>
          <w:color w:val="000000"/>
        </w:rPr>
        <w:t xml:space="preserve"> sprawie uchwalenia Wieloletniej Prognozy Finansowej </w:t>
      </w:r>
    </w:p>
    <w:p w:rsidR="002E4BA0" w:rsidRPr="002E4BA0" w:rsidRDefault="002E4BA0" w:rsidP="002E4BA0">
      <w:pPr>
        <w:ind w:left="4253"/>
        <w:jc w:val="both"/>
        <w:rPr>
          <w:b/>
          <w:i/>
          <w:color w:val="000000"/>
        </w:rPr>
      </w:pPr>
      <w:r w:rsidRPr="002E4BA0">
        <w:rPr>
          <w:b/>
          <w:i/>
          <w:color w:val="000000"/>
        </w:rPr>
        <w:t xml:space="preserve">Gminy Czyżew na lata 2012-2016 </w:t>
      </w:r>
    </w:p>
    <w:p w:rsidR="002E4BA0" w:rsidRDefault="002E4BA0" w:rsidP="002E4BA0">
      <w:pPr>
        <w:ind w:left="4253"/>
        <w:jc w:val="both"/>
        <w:rPr>
          <w:b/>
          <w:i/>
          <w:color w:val="000000"/>
        </w:rPr>
      </w:pPr>
      <w:proofErr w:type="gramStart"/>
      <w:r w:rsidRPr="002E4BA0">
        <w:rPr>
          <w:b/>
          <w:i/>
          <w:color w:val="000000"/>
        </w:rPr>
        <w:t>wraz</w:t>
      </w:r>
      <w:proofErr w:type="gramEnd"/>
      <w:r w:rsidRPr="002E4BA0">
        <w:rPr>
          <w:b/>
          <w:i/>
          <w:color w:val="000000"/>
        </w:rPr>
        <w:t xml:space="preserve"> z prognozą kwoty długu i spłat zobowiązań na lata 2012-2016. </w:t>
      </w:r>
    </w:p>
    <w:p w:rsidR="002E4BA0" w:rsidRDefault="002E4BA0" w:rsidP="002E4BA0">
      <w:pPr>
        <w:ind w:left="4253"/>
        <w:jc w:val="both"/>
        <w:rPr>
          <w:b/>
          <w:i/>
          <w:color w:val="000000"/>
        </w:rPr>
      </w:pPr>
    </w:p>
    <w:p w:rsidR="002E4BA0" w:rsidRDefault="002E4BA0" w:rsidP="002E4BA0">
      <w:pPr>
        <w:ind w:left="4253"/>
        <w:jc w:val="both"/>
        <w:rPr>
          <w:b/>
          <w:i/>
          <w:color w:val="000000"/>
        </w:rPr>
      </w:pPr>
    </w:p>
    <w:p w:rsidR="002E4BA0" w:rsidRDefault="002E4BA0" w:rsidP="002E4BA0"/>
    <w:p w:rsidR="002E4BA0" w:rsidRPr="006945BF" w:rsidRDefault="002E4BA0" w:rsidP="002E4BA0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>OBJAŚNIENIA PRZYJĘTYCH WARTOŚCI</w:t>
      </w:r>
    </w:p>
    <w:p w:rsidR="002E4BA0" w:rsidRDefault="002E4BA0" w:rsidP="002E4BA0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 xml:space="preserve">DO </w:t>
      </w:r>
      <w:proofErr w:type="gramStart"/>
      <w:r w:rsidRPr="006945BF">
        <w:rPr>
          <w:b/>
        </w:rPr>
        <w:t>WIELOLETNIEJ  PROGNOZY</w:t>
      </w:r>
      <w:proofErr w:type="gramEnd"/>
      <w:r w:rsidRPr="006945BF">
        <w:rPr>
          <w:b/>
        </w:rPr>
        <w:t xml:space="preserve"> FINANSOWEJ GMINY CZYŻEW</w:t>
      </w:r>
    </w:p>
    <w:p w:rsidR="002E4BA0" w:rsidRPr="006945BF" w:rsidRDefault="002E4BA0" w:rsidP="002E4BA0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 xml:space="preserve"> NA LATA 201</w:t>
      </w:r>
      <w:r>
        <w:rPr>
          <w:b/>
        </w:rPr>
        <w:t>2-2016</w:t>
      </w:r>
    </w:p>
    <w:p w:rsidR="002E4BA0" w:rsidRDefault="002E4BA0" w:rsidP="002E4BA0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 xml:space="preserve">WRAZ Z PROGNOZĄ KWOTY DŁUGU I SPŁAT ZOBOWIĄZAŃ </w:t>
      </w:r>
    </w:p>
    <w:p w:rsidR="002E4BA0" w:rsidRPr="002E4BA0" w:rsidRDefault="002E4BA0" w:rsidP="002E4BA0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>NA LATA 201</w:t>
      </w:r>
      <w:r>
        <w:rPr>
          <w:b/>
        </w:rPr>
        <w:t>2</w:t>
      </w:r>
      <w:r w:rsidRPr="006945BF">
        <w:rPr>
          <w:b/>
        </w:rPr>
        <w:t>-</w:t>
      </w:r>
      <w:r>
        <w:rPr>
          <w:b/>
        </w:rPr>
        <w:t>2016</w:t>
      </w:r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t xml:space="preserve">         </w:t>
      </w:r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t xml:space="preserve">       </w:t>
      </w:r>
      <w:r w:rsidRPr="00244B2F">
        <w:t xml:space="preserve"> </w:t>
      </w:r>
      <w:r>
        <w:t xml:space="preserve">Prognoza wartości dochodów i wydatków na lata 2012-2016, poprzedzona została analizą dochodów i wydatków z lat poprzednich na podstawie sprawozdań budżetowych z lat 2009-2010. Stawki podatków i opłat lokalnych na rok 2012 przyjęte zostały na podstawie obowiązujących stawek podatku od nieruchomości, oraz komunikatu Prezesa Głównego Urzędu Statystycznego w sprawie średniej ceny skupu żyta z III kwartał 2011 roku i średniej ceny sprzedaży drewna, które to ceny są podstawą ustalania podatku rolnego i leśnego na 2012 rok. Wysokość wydatków ma ścisły związek z planem dochodów, przychodów </w:t>
      </w:r>
      <w:r w:rsidRPr="005F6DAF">
        <w:t>i</w:t>
      </w:r>
      <w:r>
        <w:t xml:space="preserve"> rozchodów budżetu. Dochody zaplanowane w poszczególnych latach zakładają trend zwyżkowy związany ze zwiększonymi wpływami do budżetu z tytułu podatków i opłat lokalnych, subwencji budżetu państwa, udziałów w podatkach, stanowiących dochody budżetu wpływów za sprzedaż wody, odprowadzane ścieki oraz inne usługi komunalne świadczone przez Gminę. Gmina będzie starała się o pozyskanie środków z Funduszy Unijnych.</w:t>
      </w:r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t xml:space="preserve">       W zakresie dochodów </w:t>
      </w:r>
      <w:proofErr w:type="gramStart"/>
      <w:r>
        <w:t>majątkowych  w</w:t>
      </w:r>
      <w:proofErr w:type="gramEnd"/>
      <w:r>
        <w:t xml:space="preserve"> </w:t>
      </w:r>
      <w:proofErr w:type="spellStart"/>
      <w:r>
        <w:t>2012r</w:t>
      </w:r>
      <w:proofErr w:type="spellEnd"/>
      <w:r>
        <w:t>. wykazano dochody,  które gmina planuje uzyskać jako refundacja poniesionych środków na inwestycje z następujących zadań inwestycyjnych :</w:t>
      </w:r>
    </w:p>
    <w:p w:rsidR="002E4BA0" w:rsidRDefault="002E4BA0" w:rsidP="002E4BA0">
      <w:pPr>
        <w:numPr>
          <w:ilvl w:val="0"/>
          <w:numId w:val="21"/>
        </w:numPr>
        <w:tabs>
          <w:tab w:val="left" w:pos="7400"/>
        </w:tabs>
        <w:spacing w:line="360" w:lineRule="auto"/>
        <w:jc w:val="both"/>
      </w:pPr>
      <w:r>
        <w:t>Kompleksowe uzbrojenie terenów przemysłowych w Czyżewie w infrastrukturę techniczną,</w:t>
      </w:r>
    </w:p>
    <w:p w:rsidR="002E4BA0" w:rsidRDefault="002E4BA0" w:rsidP="002E4BA0">
      <w:pPr>
        <w:numPr>
          <w:ilvl w:val="0"/>
          <w:numId w:val="21"/>
        </w:numPr>
        <w:tabs>
          <w:tab w:val="left" w:pos="7400"/>
        </w:tabs>
        <w:spacing w:line="360" w:lineRule="auto"/>
        <w:jc w:val="both"/>
      </w:pPr>
      <w:r>
        <w:t>Remont świetlic wiejskich wraz z wyposażeniem w miejscowościach Dmochy Wochy, Kaczyn Herbaty, Dąbrowa Nowa Wieś,</w:t>
      </w:r>
    </w:p>
    <w:p w:rsidR="002E4BA0" w:rsidRDefault="002E4BA0" w:rsidP="002E4BA0">
      <w:pPr>
        <w:numPr>
          <w:ilvl w:val="0"/>
          <w:numId w:val="21"/>
        </w:numPr>
        <w:tabs>
          <w:tab w:val="left" w:pos="7400"/>
        </w:tabs>
        <w:spacing w:line="360" w:lineRule="auto"/>
        <w:jc w:val="both"/>
      </w:pPr>
      <w:r>
        <w:t>Odnowa miejscowości Rosochate Kościelne i Sienica Święchy,</w:t>
      </w:r>
    </w:p>
    <w:p w:rsidR="002E4BA0" w:rsidRDefault="002E4BA0" w:rsidP="002E4BA0">
      <w:pPr>
        <w:numPr>
          <w:ilvl w:val="0"/>
          <w:numId w:val="21"/>
        </w:numPr>
        <w:tabs>
          <w:tab w:val="left" w:pos="7400"/>
        </w:tabs>
        <w:spacing w:line="360" w:lineRule="auto"/>
        <w:jc w:val="both"/>
      </w:pPr>
      <w:r>
        <w:t xml:space="preserve">Budowa targowiska „ Mój </w:t>
      </w:r>
      <w:proofErr w:type="gramStart"/>
      <w:r>
        <w:t>Rynek” .</w:t>
      </w:r>
      <w:proofErr w:type="gramEnd"/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t xml:space="preserve">Od </w:t>
      </w:r>
      <w:proofErr w:type="spellStart"/>
      <w:r>
        <w:t>2009r</w:t>
      </w:r>
      <w:proofErr w:type="spellEnd"/>
      <w:r>
        <w:t xml:space="preserve">. do </w:t>
      </w:r>
      <w:proofErr w:type="spellStart"/>
      <w:r>
        <w:t>2011r</w:t>
      </w:r>
      <w:proofErr w:type="spellEnd"/>
      <w:r>
        <w:t xml:space="preserve"> były </w:t>
      </w:r>
      <w:proofErr w:type="gramStart"/>
      <w:r>
        <w:t>realizowane  trzy</w:t>
      </w:r>
      <w:proofErr w:type="gramEnd"/>
      <w:r>
        <w:t xml:space="preserve"> projekty   w ramach Operacyjnego Kapitału Ludzkiego współfinansowanego ze środków Europejskiego Funduszu Społecznego, miało to wpływ, w tym okresie na wyższe wydatki bieżące.</w:t>
      </w:r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t xml:space="preserve">Planuje się wyższe wydatki bieżące na pokrycie bieżących potrzeb związanych z bieżącą działalnością jednostek, oraz coraz to większym wzrostem wynagrodzeń i stopniem awansu zawodowego kadry pedagogicznej zatrudnionej w szkołach podstawowych gimnazjach i </w:t>
      </w:r>
      <w:proofErr w:type="gramStart"/>
      <w:r>
        <w:t>przedszkolu .</w:t>
      </w:r>
      <w:proofErr w:type="gramEnd"/>
      <w:r>
        <w:t xml:space="preserve">Od roku 2013 planuje się niewielki wzrost wynagrodzenia pracownikom administracyjnym i obsługi zatrudnionych w Urzędzie Miejskim i jednostkach </w:t>
      </w:r>
      <w:proofErr w:type="gramStart"/>
      <w:r>
        <w:t xml:space="preserve">organizacyjnych . </w:t>
      </w:r>
      <w:proofErr w:type="gramEnd"/>
      <w:r>
        <w:t xml:space="preserve">Wynagrodzenia i składki od nich naliczane, wykazane w kolumnie 15.1, to kwoty z </w:t>
      </w:r>
      <w:proofErr w:type="gramStart"/>
      <w:r>
        <w:t>paragrafów  4010, 4100, 4040, 4110, 4120, 4170 wszystkich</w:t>
      </w:r>
      <w:proofErr w:type="gramEnd"/>
      <w:r>
        <w:t xml:space="preserve"> jednostek, bez wynagrodzeń wypłaconym ze środków Unijnych. Kolumna 15.2 odzwierciedla poniesione i planowane wydatki związane z funkcjonowaniem </w:t>
      </w:r>
      <w:proofErr w:type="spellStart"/>
      <w:r>
        <w:t>JST</w:t>
      </w:r>
      <w:proofErr w:type="spellEnd"/>
      <w:r>
        <w:t xml:space="preserve">, rozdział </w:t>
      </w:r>
      <w:proofErr w:type="spellStart"/>
      <w:r>
        <w:t>75022-Rady</w:t>
      </w:r>
      <w:proofErr w:type="spellEnd"/>
      <w:r>
        <w:t xml:space="preserve"> gmin </w:t>
      </w:r>
      <w:proofErr w:type="gramStart"/>
      <w:r>
        <w:t>i  rozdział</w:t>
      </w:r>
      <w:proofErr w:type="gramEnd"/>
      <w:r>
        <w:t xml:space="preserve"> </w:t>
      </w:r>
      <w:proofErr w:type="spellStart"/>
      <w:r>
        <w:t>75023-Urzędy</w:t>
      </w:r>
      <w:proofErr w:type="spellEnd"/>
      <w:r>
        <w:t xml:space="preserve"> gmin (miast i miast na prawach powiatu), bez wynagrodzeń i składek od nich naliczanych ( ujęte zostały łącznie w kolumnie 15.1) .</w:t>
      </w:r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lastRenderedPageBreak/>
        <w:t>Na realizację zadań inwestycyjnych w latach 2012-2016 nie planuje się zaciągać kredytów, a pozyskiwać środki z zewnątrz, ze źródeł pozabudżetowych.</w:t>
      </w:r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t xml:space="preserve">  W 2011 roku zostanie spłacona pożyczka zaciągnięta na wyprzedzające finansowanie działań finansowanych ze środków pochodzących z budżetu Unii Europejskiej w kwocie 1.201.646,85 zł, na realizację zadania inwestycyjnego „ Uregulowanie gospodarki wodościekowej na terenie gminy </w:t>
      </w:r>
      <w:proofErr w:type="gramStart"/>
      <w:r>
        <w:t>Czyżew-Osada” .</w:t>
      </w:r>
      <w:proofErr w:type="gramEnd"/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t xml:space="preserve"> Na koniec 2011 </w:t>
      </w:r>
      <w:proofErr w:type="gramStart"/>
      <w:r>
        <w:t>rok  zadłużenie</w:t>
      </w:r>
      <w:proofErr w:type="gramEnd"/>
      <w:r>
        <w:t xml:space="preserve"> </w:t>
      </w:r>
      <w:r w:rsidRPr="00E64C84">
        <w:t xml:space="preserve">wyniosłoby </w:t>
      </w:r>
      <w:r>
        <w:t xml:space="preserve">1.230.000,00 zł , </w:t>
      </w:r>
      <w:r w:rsidRPr="00E64C84">
        <w:t xml:space="preserve">na koniec </w:t>
      </w:r>
      <w:proofErr w:type="spellStart"/>
      <w:r w:rsidRPr="00E64C84">
        <w:t>2012r</w:t>
      </w:r>
      <w:proofErr w:type="spellEnd"/>
      <w:r w:rsidRPr="00E64C84">
        <w:t xml:space="preserve"> –</w:t>
      </w:r>
      <w:r>
        <w:t xml:space="preserve">984.000,00 zł, na koniec </w:t>
      </w:r>
      <w:proofErr w:type="spellStart"/>
      <w:r>
        <w:t>2013r</w:t>
      </w:r>
      <w:proofErr w:type="spellEnd"/>
      <w:r>
        <w:t xml:space="preserve">. – 738.000,00 </w:t>
      </w:r>
      <w:proofErr w:type="gramStart"/>
      <w:r>
        <w:t>zł,  w</w:t>
      </w:r>
      <w:proofErr w:type="gramEnd"/>
      <w:r>
        <w:t xml:space="preserve"> </w:t>
      </w:r>
      <w:proofErr w:type="spellStart"/>
      <w:r>
        <w:t>2014r</w:t>
      </w:r>
      <w:proofErr w:type="spellEnd"/>
      <w:r>
        <w:t xml:space="preserve">.- 492.000,00 zł, w </w:t>
      </w:r>
      <w:proofErr w:type="spellStart"/>
      <w:r>
        <w:t>2015r</w:t>
      </w:r>
      <w:proofErr w:type="spellEnd"/>
      <w:r>
        <w:t xml:space="preserve">.- 246.000,00 zł,  w </w:t>
      </w:r>
      <w:proofErr w:type="spellStart"/>
      <w:r>
        <w:t>2016r</w:t>
      </w:r>
      <w:proofErr w:type="spellEnd"/>
      <w:r>
        <w:t xml:space="preserve">. </w:t>
      </w:r>
      <w:proofErr w:type="spellStart"/>
      <w:r>
        <w:t>0,00zł</w:t>
      </w:r>
      <w:proofErr w:type="spellEnd"/>
      <w:r>
        <w:t xml:space="preserve">,  </w:t>
      </w:r>
    </w:p>
    <w:p w:rsidR="002E4BA0" w:rsidRPr="003A77E7" w:rsidRDefault="002E4BA0" w:rsidP="002E4BA0">
      <w:pPr>
        <w:tabs>
          <w:tab w:val="left" w:pos="7400"/>
        </w:tabs>
        <w:spacing w:line="360" w:lineRule="auto"/>
        <w:jc w:val="both"/>
      </w:pPr>
      <w:r w:rsidRPr="003A77E7">
        <w:t xml:space="preserve">W załączniku nr 2 – </w:t>
      </w:r>
      <w:proofErr w:type="gramStart"/>
      <w:r w:rsidRPr="003A77E7">
        <w:t>Wykaz   przedsięwzięć</w:t>
      </w:r>
      <w:proofErr w:type="gramEnd"/>
      <w:r w:rsidRPr="003A77E7">
        <w:t xml:space="preserve"> do </w:t>
      </w:r>
      <w:proofErr w:type="spellStart"/>
      <w:r w:rsidRPr="003A77E7">
        <w:t>WPF</w:t>
      </w:r>
      <w:proofErr w:type="spellEnd"/>
      <w:r w:rsidRPr="003A77E7">
        <w:t xml:space="preserve">  wykazano następujące przedsięwzięcia :</w:t>
      </w:r>
    </w:p>
    <w:p w:rsidR="002E4BA0" w:rsidRDefault="002E4BA0" w:rsidP="002E4BA0">
      <w:pPr>
        <w:numPr>
          <w:ilvl w:val="0"/>
          <w:numId w:val="19"/>
        </w:numPr>
        <w:tabs>
          <w:tab w:val="left" w:pos="7400"/>
        </w:tabs>
        <w:spacing w:line="360" w:lineRule="auto"/>
        <w:jc w:val="both"/>
      </w:pPr>
      <w:proofErr w:type="gramStart"/>
      <w:r>
        <w:t>Rewitalizacja  zabytkowego</w:t>
      </w:r>
      <w:proofErr w:type="gramEnd"/>
      <w:r>
        <w:t xml:space="preserve"> Parku Podworskiego ,</w:t>
      </w:r>
    </w:p>
    <w:p w:rsidR="002E4BA0" w:rsidRDefault="002E4BA0" w:rsidP="002E4BA0">
      <w:pPr>
        <w:numPr>
          <w:ilvl w:val="0"/>
          <w:numId w:val="19"/>
        </w:numPr>
        <w:tabs>
          <w:tab w:val="left" w:pos="7400"/>
        </w:tabs>
        <w:spacing w:line="360" w:lineRule="auto"/>
        <w:jc w:val="both"/>
      </w:pPr>
      <w:r>
        <w:t>Budowa sieci kanalizacji sanitarnej i budowa oczyszczalni ścieków w Rosochatem Kościelnym,</w:t>
      </w:r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t xml:space="preserve">Wydatki majątkowe w latach 2012-2013 w kwocie ogółem 2.534.115,00 </w:t>
      </w:r>
      <w:proofErr w:type="gramStart"/>
      <w:r>
        <w:t>zł</w:t>
      </w:r>
      <w:proofErr w:type="gramEnd"/>
      <w:r>
        <w:t xml:space="preserve">, ujęte zostały w wykazie przedsięwzięć do wieloletniej prognozy finansowej. </w:t>
      </w:r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 w:rsidRPr="003A77E7">
        <w:rPr>
          <w:b/>
        </w:rPr>
        <w:t xml:space="preserve">Planuje się następujące </w:t>
      </w:r>
      <w:proofErr w:type="gramStart"/>
      <w:r w:rsidRPr="003A77E7">
        <w:rPr>
          <w:b/>
        </w:rPr>
        <w:t>inwestycje</w:t>
      </w:r>
      <w:r>
        <w:t xml:space="preserve"> :</w:t>
      </w:r>
      <w:proofErr w:type="gramEnd"/>
    </w:p>
    <w:p w:rsidR="002E4BA0" w:rsidRDefault="002E4BA0" w:rsidP="002E4BA0">
      <w:pPr>
        <w:numPr>
          <w:ilvl w:val="0"/>
          <w:numId w:val="20"/>
        </w:numPr>
        <w:tabs>
          <w:tab w:val="left" w:pos="7400"/>
        </w:tabs>
        <w:spacing w:line="360" w:lineRule="auto"/>
        <w:jc w:val="both"/>
      </w:pPr>
      <w:r>
        <w:t xml:space="preserve">W latach 2009-2013 pn: </w:t>
      </w:r>
      <w:proofErr w:type="gramStart"/>
      <w:r>
        <w:t>Rewitalizacja  zabytkowego</w:t>
      </w:r>
      <w:proofErr w:type="gramEnd"/>
      <w:r>
        <w:t xml:space="preserve"> Parku Podworskiego na kwotę - 300.000,00 </w:t>
      </w:r>
      <w:proofErr w:type="gramStart"/>
      <w:r>
        <w:t>zł</w:t>
      </w:r>
      <w:proofErr w:type="gramEnd"/>
      <w:r>
        <w:t>.</w:t>
      </w:r>
    </w:p>
    <w:p w:rsidR="002E4BA0" w:rsidRDefault="002E4BA0" w:rsidP="002E4BA0">
      <w:pPr>
        <w:tabs>
          <w:tab w:val="left" w:pos="7400"/>
        </w:tabs>
        <w:spacing w:line="360" w:lineRule="auto"/>
        <w:ind w:left="360"/>
        <w:jc w:val="both"/>
      </w:pPr>
      <w:r>
        <w:t xml:space="preserve"> Planowane wydatki na to zadanie w poszczególnych </w:t>
      </w:r>
      <w:proofErr w:type="gramStart"/>
      <w:r>
        <w:t>latach  przedstawia</w:t>
      </w:r>
      <w:proofErr w:type="gramEnd"/>
      <w:r>
        <w:t xml:space="preserve"> się następująco : w roku </w:t>
      </w:r>
      <w:proofErr w:type="spellStart"/>
      <w:r>
        <w:t>2012r</w:t>
      </w:r>
      <w:proofErr w:type="spellEnd"/>
      <w:r>
        <w:t xml:space="preserve">. - </w:t>
      </w:r>
      <w:proofErr w:type="spellStart"/>
      <w:r>
        <w:t>100.000,00zł</w:t>
      </w:r>
      <w:proofErr w:type="spellEnd"/>
      <w:r>
        <w:t xml:space="preserve">, w </w:t>
      </w:r>
      <w:proofErr w:type="spellStart"/>
      <w:r>
        <w:t>2013r</w:t>
      </w:r>
      <w:proofErr w:type="spellEnd"/>
      <w:r>
        <w:t>.- 197.115,00 zł. Inwestycja ujęta w wykazie przedsięwzięć do wieloletniej prognozy finansowej.</w:t>
      </w:r>
      <w:r w:rsidRPr="00F11317">
        <w:t xml:space="preserve"> </w:t>
      </w:r>
      <w:r>
        <w:t xml:space="preserve"> </w:t>
      </w:r>
    </w:p>
    <w:p w:rsidR="002E4BA0" w:rsidRDefault="002E4BA0" w:rsidP="002E4BA0">
      <w:pPr>
        <w:numPr>
          <w:ilvl w:val="0"/>
          <w:numId w:val="20"/>
        </w:numPr>
        <w:tabs>
          <w:tab w:val="left" w:pos="7400"/>
        </w:tabs>
        <w:spacing w:line="360" w:lineRule="auto"/>
        <w:jc w:val="both"/>
      </w:pPr>
      <w:r>
        <w:t xml:space="preserve">W </w:t>
      </w:r>
      <w:proofErr w:type="gramStart"/>
      <w:r>
        <w:t>latach 2012-2013  pn</w:t>
      </w:r>
      <w:proofErr w:type="gramEnd"/>
      <w:r>
        <w:t xml:space="preserve">: Budowa sieci kanalizacji sanitarnej i budowa oczyszczalni ścieków w Rosochatem Kościelnym  na kwotę -  2.237.000,00 </w:t>
      </w:r>
      <w:proofErr w:type="gramStart"/>
      <w:r>
        <w:t>zł</w:t>
      </w:r>
      <w:proofErr w:type="gramEnd"/>
      <w:r>
        <w:t>.</w:t>
      </w:r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t xml:space="preserve"> Planowane wydatki na to zadanie w poszczególnych </w:t>
      </w:r>
      <w:proofErr w:type="gramStart"/>
      <w:r>
        <w:t>latach  przedstawia</w:t>
      </w:r>
      <w:proofErr w:type="gramEnd"/>
      <w:r>
        <w:t xml:space="preserve"> się następująco : w roku 2012 - 300.000,00 </w:t>
      </w:r>
      <w:proofErr w:type="gramStart"/>
      <w:r>
        <w:t>zł</w:t>
      </w:r>
      <w:proofErr w:type="gramEnd"/>
      <w:r>
        <w:t xml:space="preserve">, w 2013 - 1.937.000,00 </w:t>
      </w:r>
      <w:proofErr w:type="gramStart"/>
      <w:r>
        <w:t>zł</w:t>
      </w:r>
      <w:proofErr w:type="gramEnd"/>
      <w:r>
        <w:t>. Inwestycja ujęta w wykazie przedsięwzięć do wieloletniej prognozy finansowej.</w:t>
      </w:r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t xml:space="preserve">Nie ujęto w tym załączniku umów na dostawę energii oraz abonamenty rozmowy telefoniczne ponieważ nie potraktowano wydatków wynikających z tych umów jako wydatków na realizację </w:t>
      </w:r>
      <w:proofErr w:type="gramStart"/>
      <w:r>
        <w:t xml:space="preserve">zadania , </w:t>
      </w:r>
      <w:proofErr w:type="gramEnd"/>
      <w:r>
        <w:t xml:space="preserve">a jednie jako zapłatę za świadczone usługi. </w:t>
      </w:r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t xml:space="preserve">Gwarancji i poręczeń Gmina Czyżew nie udzieliła. </w:t>
      </w:r>
    </w:p>
    <w:p w:rsidR="002E4BA0" w:rsidRDefault="002E4BA0" w:rsidP="002E4BA0">
      <w:pPr>
        <w:tabs>
          <w:tab w:val="left" w:pos="7400"/>
        </w:tabs>
        <w:spacing w:line="360" w:lineRule="auto"/>
        <w:jc w:val="both"/>
      </w:pPr>
      <w:r>
        <w:t xml:space="preserve">Wieloletnich umów w tym o partnerstwie publiczno prawnym jednostka samorządu terytorialnego nie posiada. </w:t>
      </w:r>
    </w:p>
    <w:p w:rsidR="002E4BA0" w:rsidRPr="002E4BA0" w:rsidRDefault="002E4BA0" w:rsidP="002E4BA0"/>
    <w:p w:rsidR="00CB5912" w:rsidRDefault="00CB5912" w:rsidP="00E66F81">
      <w:pPr>
        <w:tabs>
          <w:tab w:val="left" w:pos="5950"/>
        </w:tabs>
      </w:pPr>
    </w:p>
    <w:p w:rsidR="00BB5134" w:rsidRDefault="00BB5134" w:rsidP="00E66F81">
      <w:pPr>
        <w:tabs>
          <w:tab w:val="left" w:pos="5950"/>
        </w:tabs>
      </w:pPr>
    </w:p>
    <w:p w:rsidR="00CB5912" w:rsidRDefault="00CB5912" w:rsidP="00E66F81">
      <w:pPr>
        <w:tabs>
          <w:tab w:val="left" w:pos="5950"/>
        </w:tabs>
      </w:pPr>
    </w:p>
    <w:p w:rsidR="00CB5912" w:rsidRDefault="00CB5912" w:rsidP="00E66F81">
      <w:pPr>
        <w:tabs>
          <w:tab w:val="left" w:pos="5950"/>
        </w:tabs>
      </w:pPr>
    </w:p>
    <w:p w:rsidR="002E4BA0" w:rsidRPr="00786898" w:rsidRDefault="002E4BA0" w:rsidP="002E4BA0">
      <w:pPr>
        <w:pStyle w:val="Podpis"/>
        <w:rPr>
          <w:b/>
        </w:rPr>
      </w:pPr>
      <w:r w:rsidRPr="00786898">
        <w:rPr>
          <w:b/>
        </w:rPr>
        <w:t>BURMISTRZ</w:t>
      </w:r>
    </w:p>
    <w:p w:rsidR="002E4BA0" w:rsidRDefault="002E4BA0" w:rsidP="002E4BA0">
      <w:pPr>
        <w:pStyle w:val="Podpis"/>
        <w:rPr>
          <w:b/>
        </w:rPr>
      </w:pPr>
      <w:r w:rsidRPr="00786898">
        <w:rPr>
          <w:b/>
        </w:rPr>
        <w:t>Anna Bogucka</w:t>
      </w:r>
    </w:p>
    <w:p w:rsidR="00CB5912" w:rsidRDefault="00CB5912" w:rsidP="00E66F81">
      <w:pPr>
        <w:tabs>
          <w:tab w:val="left" w:pos="5950"/>
        </w:tabs>
      </w:pPr>
    </w:p>
    <w:p w:rsidR="00CB5912" w:rsidRDefault="00CB5912" w:rsidP="00E66F81">
      <w:pPr>
        <w:tabs>
          <w:tab w:val="left" w:pos="5950"/>
        </w:tabs>
      </w:pPr>
    </w:p>
    <w:p w:rsidR="00CB5912" w:rsidRDefault="00CB5912" w:rsidP="00E66F81">
      <w:pPr>
        <w:tabs>
          <w:tab w:val="left" w:pos="5950"/>
        </w:tabs>
      </w:pPr>
    </w:p>
    <w:p w:rsidR="00CB5912" w:rsidRDefault="00CB5912" w:rsidP="00E66F81">
      <w:pPr>
        <w:tabs>
          <w:tab w:val="left" w:pos="5950"/>
        </w:tabs>
      </w:pPr>
    </w:p>
    <w:p w:rsidR="00CB5912" w:rsidRPr="00E66F81" w:rsidRDefault="002E4BA0" w:rsidP="00E66F81">
      <w:pPr>
        <w:tabs>
          <w:tab w:val="left" w:pos="5950"/>
        </w:tabs>
      </w:pPr>
      <w:r>
        <w:t xml:space="preserve"> </w:t>
      </w:r>
    </w:p>
    <w:sectPr w:rsidR="00CB5912" w:rsidRPr="00E66F81" w:rsidSect="002E4BA0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C61" w:rsidRDefault="00292C61">
      <w:r>
        <w:separator/>
      </w:r>
    </w:p>
  </w:endnote>
  <w:endnote w:type="continuationSeparator" w:id="0">
    <w:p w:rsidR="00292C61" w:rsidRDefault="00292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912" w:rsidRDefault="00CB5912">
    <w:pPr>
      <w:pStyle w:val="Stopka"/>
      <w:jc w:val="right"/>
    </w:pPr>
    <w:fldSimple w:instr=" SAVEDATE  \* MERGEFORMAT ">
      <w:r>
        <w:rPr>
          <w:noProof/>
        </w:rPr>
        <w:t>2011-11-16 08:46:00</w:t>
      </w:r>
    </w:fldSimple>
  </w:p>
  <w:p w:rsidR="00CB5912" w:rsidRDefault="00CB59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C61" w:rsidRDefault="00292C61">
      <w:r>
        <w:separator/>
      </w:r>
    </w:p>
  </w:footnote>
  <w:footnote w:type="continuationSeparator" w:id="0">
    <w:p w:rsidR="00292C61" w:rsidRDefault="00292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6215"/>
    <w:multiLevelType w:val="hybridMultilevel"/>
    <w:tmpl w:val="1870DC3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4195D"/>
    <w:multiLevelType w:val="hybridMultilevel"/>
    <w:tmpl w:val="E2767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3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pStyle w:val="zmw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pStyle w:val="zmw1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pStyle w:val="zmwu"/>
      <w:suff w:val="space"/>
      <w:lvlText w:val="%1%3."/>
      <w:lvlJc w:val="left"/>
      <w:pPr>
        <w:ind w:left="1701" w:hanging="227"/>
      </w:pPr>
    </w:lvl>
    <w:lvl w:ilvl="3">
      <w:start w:val="1"/>
      <w:numFmt w:val="decimal"/>
      <w:pStyle w:val="zmwp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zmwl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B563599"/>
    <w:multiLevelType w:val="hybridMultilevel"/>
    <w:tmpl w:val="F8E64C6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8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12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20"/>
  </w:num>
  <w:num w:numId="10">
    <w:abstractNumId w:val="18"/>
  </w:num>
  <w:num w:numId="11">
    <w:abstractNumId w:val="19"/>
  </w:num>
  <w:num w:numId="12">
    <w:abstractNumId w:val="4"/>
  </w:num>
  <w:num w:numId="13">
    <w:abstractNumId w:val="8"/>
  </w:num>
  <w:num w:numId="14">
    <w:abstractNumId w:val="3"/>
  </w:num>
  <w:num w:numId="15">
    <w:abstractNumId w:val="15"/>
  </w:num>
  <w:num w:numId="16">
    <w:abstractNumId w:val="16"/>
  </w:num>
  <w:num w:numId="17">
    <w:abstractNumId w:val="2"/>
  </w:num>
  <w:num w:numId="18">
    <w:abstractNumId w:val="7"/>
  </w:num>
  <w:num w:numId="19">
    <w:abstractNumId w:val="0"/>
  </w:num>
  <w:num w:numId="20">
    <w:abstractNumId w:val="1"/>
  </w:num>
  <w:num w:numId="21">
    <w:abstractNumId w:val="1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F81"/>
    <w:rsid w:val="00292C61"/>
    <w:rsid w:val="002E4BA0"/>
    <w:rsid w:val="00636768"/>
    <w:rsid w:val="006477E3"/>
    <w:rsid w:val="00682108"/>
    <w:rsid w:val="00786898"/>
    <w:rsid w:val="007B3BEB"/>
    <w:rsid w:val="00BB5134"/>
    <w:rsid w:val="00CB5912"/>
    <w:rsid w:val="00E6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898"/>
  </w:style>
  <w:style w:type="paragraph" w:styleId="Nagwek1">
    <w:name w:val="heading 1"/>
    <w:basedOn w:val="Normalny"/>
    <w:next w:val="Normalny"/>
    <w:qFormat/>
    <w:rsid w:val="00682108"/>
    <w:pPr>
      <w:keepNext/>
      <w:jc w:val="right"/>
      <w:outlineLvl w:val="0"/>
    </w:pPr>
    <w:rPr>
      <w:b/>
      <w:sz w:val="24"/>
    </w:rPr>
  </w:style>
  <w:style w:type="paragraph" w:styleId="Nagwek8">
    <w:name w:val="heading 8"/>
    <w:basedOn w:val="Normalny"/>
    <w:next w:val="Normalny"/>
    <w:qFormat/>
    <w:rsid w:val="0068210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68210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682108"/>
    <w:pPr>
      <w:numPr>
        <w:ilvl w:val="1"/>
        <w:numId w:val="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rsid w:val="00682108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rsid w:val="00682108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682108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rsid w:val="00682108"/>
    <w:pPr>
      <w:numPr>
        <w:ilvl w:val="3"/>
        <w:numId w:val="17"/>
      </w:numPr>
    </w:pPr>
  </w:style>
  <w:style w:type="paragraph" w:customStyle="1" w:styleId="ust">
    <w:name w:val="ust."/>
    <w:autoRedefine/>
    <w:rsid w:val="00682108"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rsid w:val="00682108"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rsid w:val="00682108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rsid w:val="00682108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rsid w:val="00682108"/>
    <w:pPr>
      <w:numPr>
        <w:numId w:val="16"/>
      </w:numPr>
      <w:spacing w:after="120"/>
      <w:jc w:val="center"/>
    </w:pPr>
    <w:rPr>
      <w:sz w:val="24"/>
    </w:rPr>
  </w:style>
  <w:style w:type="paragraph" w:styleId="Nagwek">
    <w:name w:val="header"/>
    <w:basedOn w:val="Normalny"/>
    <w:semiHidden/>
    <w:rsid w:val="0068210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682108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82108"/>
    <w:pPr>
      <w:ind w:left="1843" w:hanging="425"/>
    </w:pPr>
    <w:rPr>
      <w:sz w:val="24"/>
    </w:rPr>
  </w:style>
  <w:style w:type="paragraph" w:styleId="Tekstpodstawowywcity2">
    <w:name w:val="Body Text Indent 2"/>
    <w:basedOn w:val="Normalny"/>
    <w:semiHidden/>
    <w:rsid w:val="00682108"/>
    <w:pPr>
      <w:ind w:left="2410" w:hanging="142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682108"/>
    <w:pPr>
      <w:ind w:left="1843" w:hanging="709"/>
    </w:pPr>
    <w:rPr>
      <w:sz w:val="24"/>
    </w:rPr>
  </w:style>
  <w:style w:type="character" w:styleId="Uwydatnienie">
    <w:name w:val="Emphasis"/>
    <w:basedOn w:val="Domylnaczcionkaakapitu"/>
    <w:qFormat/>
    <w:rsid w:val="00682108"/>
    <w:rPr>
      <w:i/>
    </w:rPr>
  </w:style>
  <w:style w:type="paragraph" w:customStyle="1" w:styleId="za">
    <w:name w:val="zał"/>
    <w:basedOn w:val="Nagwek1"/>
    <w:autoRedefine/>
    <w:rsid w:val="00682108"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rsid w:val="00682108"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rsid w:val="00682108"/>
    <w:pPr>
      <w:numPr>
        <w:ilvl w:val="7"/>
        <w:numId w:val="2"/>
      </w:numPr>
      <w:spacing w:after="120"/>
      <w:jc w:val="center"/>
    </w:pPr>
    <w:rPr>
      <w:b/>
      <w:smallCaps/>
      <w:sz w:val="24"/>
    </w:rPr>
  </w:style>
  <w:style w:type="paragraph" w:customStyle="1" w:styleId="podrozdzia">
    <w:name w:val="podrozdział"/>
    <w:basedOn w:val="rozdzia"/>
    <w:autoRedefine/>
    <w:rsid w:val="00682108"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rsid w:val="00682108"/>
    <w:pPr>
      <w:numPr>
        <w:numId w:val="4"/>
      </w:numPr>
      <w:spacing w:after="120"/>
      <w:jc w:val="both"/>
    </w:pPr>
    <w:rPr>
      <w:sz w:val="24"/>
    </w:rPr>
  </w:style>
  <w:style w:type="paragraph" w:customStyle="1" w:styleId="zmw1">
    <w:name w:val="zm_w_§_§_1"/>
    <w:basedOn w:val="zmw"/>
    <w:rsid w:val="00682108"/>
    <w:pPr>
      <w:numPr>
        <w:ilvl w:val="1"/>
      </w:numPr>
    </w:pPr>
  </w:style>
  <w:style w:type="paragraph" w:customStyle="1" w:styleId="zmwu">
    <w:name w:val="zm_w_§_§_u"/>
    <w:basedOn w:val="zmw1"/>
    <w:autoRedefine/>
    <w:rsid w:val="00682108"/>
    <w:pPr>
      <w:numPr>
        <w:ilvl w:val="2"/>
      </w:numPr>
    </w:pPr>
  </w:style>
  <w:style w:type="paragraph" w:customStyle="1" w:styleId="zmwp">
    <w:name w:val="zm_w_§_§_p"/>
    <w:basedOn w:val="zmwu"/>
    <w:rsid w:val="00682108"/>
    <w:pPr>
      <w:numPr>
        <w:ilvl w:val="3"/>
      </w:numPr>
    </w:pPr>
  </w:style>
  <w:style w:type="paragraph" w:customStyle="1" w:styleId="zmwl">
    <w:name w:val="zm_w_§_§_l"/>
    <w:basedOn w:val="zmwp"/>
    <w:rsid w:val="00682108"/>
    <w:pPr>
      <w:numPr>
        <w:ilvl w:val="4"/>
      </w:numPr>
    </w:pPr>
  </w:style>
  <w:style w:type="paragraph" w:customStyle="1" w:styleId="zmwt">
    <w:name w:val="zm_w_§_§_t"/>
    <w:basedOn w:val="zmwl"/>
    <w:rsid w:val="00682108"/>
    <w:pPr>
      <w:numPr>
        <w:ilvl w:val="5"/>
      </w:numPr>
    </w:pPr>
  </w:style>
  <w:style w:type="paragraph" w:customStyle="1" w:styleId="zmwust">
    <w:name w:val="zm_w_§_ust"/>
    <w:basedOn w:val="Normalny"/>
    <w:rsid w:val="00682108"/>
    <w:pPr>
      <w:numPr>
        <w:numId w:val="5"/>
      </w:numPr>
      <w:jc w:val="both"/>
    </w:pPr>
    <w:rPr>
      <w:sz w:val="24"/>
    </w:rPr>
  </w:style>
  <w:style w:type="paragraph" w:customStyle="1" w:styleId="zmwust1">
    <w:name w:val="zm_w_§_ust_1"/>
    <w:basedOn w:val="zmwust"/>
    <w:rsid w:val="00682108"/>
    <w:pPr>
      <w:numPr>
        <w:ilvl w:val="1"/>
      </w:numPr>
    </w:pPr>
  </w:style>
  <w:style w:type="paragraph" w:customStyle="1" w:styleId="zmwustp">
    <w:name w:val="zm_w_§_ust_p"/>
    <w:basedOn w:val="zmwust1"/>
    <w:rsid w:val="00682108"/>
    <w:pPr>
      <w:numPr>
        <w:ilvl w:val="2"/>
      </w:numPr>
    </w:pPr>
  </w:style>
  <w:style w:type="paragraph" w:customStyle="1" w:styleId="zmwustl">
    <w:name w:val="zm_w_§_ust_l"/>
    <w:basedOn w:val="zmwustp"/>
    <w:rsid w:val="00682108"/>
    <w:pPr>
      <w:numPr>
        <w:ilvl w:val="3"/>
      </w:numPr>
    </w:pPr>
  </w:style>
  <w:style w:type="paragraph" w:customStyle="1" w:styleId="zmwustt">
    <w:name w:val="zm_w_§_ust_t"/>
    <w:basedOn w:val="zmwustl"/>
    <w:rsid w:val="00682108"/>
    <w:pPr>
      <w:numPr>
        <w:ilvl w:val="4"/>
      </w:numPr>
    </w:pPr>
  </w:style>
  <w:style w:type="paragraph" w:customStyle="1" w:styleId="zmwpktp0">
    <w:name w:val="zm_w_§_pkt_p"/>
    <w:basedOn w:val="Normalny"/>
    <w:rsid w:val="00682108"/>
    <w:pPr>
      <w:numPr>
        <w:numId w:val="6"/>
      </w:numPr>
      <w:jc w:val="both"/>
    </w:pPr>
    <w:rPr>
      <w:sz w:val="24"/>
    </w:rPr>
  </w:style>
  <w:style w:type="paragraph" w:customStyle="1" w:styleId="zmwpktp1">
    <w:name w:val="zm_w_§_pkt_p_1"/>
    <w:basedOn w:val="zmwpktp0"/>
    <w:rsid w:val="00682108"/>
    <w:pPr>
      <w:numPr>
        <w:ilvl w:val="1"/>
      </w:numPr>
    </w:pPr>
  </w:style>
  <w:style w:type="paragraph" w:customStyle="1" w:styleId="zmwpktl0">
    <w:name w:val="zm_w_§_pkt_l"/>
    <w:basedOn w:val="zmwpktp1"/>
    <w:rsid w:val="00682108"/>
    <w:pPr>
      <w:numPr>
        <w:ilvl w:val="2"/>
      </w:numPr>
    </w:pPr>
  </w:style>
  <w:style w:type="paragraph" w:customStyle="1" w:styleId="zmwpktt0">
    <w:name w:val="zm_w_§_pkt_t"/>
    <w:basedOn w:val="zmwpktl0"/>
    <w:rsid w:val="00682108"/>
    <w:pPr>
      <w:numPr>
        <w:ilvl w:val="3"/>
      </w:numPr>
    </w:pPr>
  </w:style>
  <w:style w:type="paragraph" w:customStyle="1" w:styleId="zmwlitl0">
    <w:name w:val="zm_w_§_lit_l"/>
    <w:basedOn w:val="Normalny"/>
    <w:autoRedefine/>
    <w:rsid w:val="00682108"/>
    <w:pPr>
      <w:numPr>
        <w:numId w:val="7"/>
      </w:numPr>
      <w:jc w:val="both"/>
    </w:pPr>
    <w:rPr>
      <w:sz w:val="24"/>
    </w:rPr>
  </w:style>
  <w:style w:type="paragraph" w:customStyle="1" w:styleId="zmwlitl1">
    <w:name w:val="zm_w_§_lit_l_1"/>
    <w:basedOn w:val="zmwlitl0"/>
    <w:rsid w:val="00682108"/>
    <w:pPr>
      <w:numPr>
        <w:ilvl w:val="1"/>
      </w:numPr>
    </w:pPr>
  </w:style>
  <w:style w:type="paragraph" w:customStyle="1" w:styleId="zmwlitt0">
    <w:name w:val="zm_w_§_lit_t"/>
    <w:basedOn w:val="zmwlitl1"/>
    <w:rsid w:val="00682108"/>
    <w:pPr>
      <w:numPr>
        <w:ilvl w:val="2"/>
      </w:numPr>
    </w:pPr>
  </w:style>
  <w:style w:type="paragraph" w:customStyle="1" w:styleId="zmwpkt">
    <w:name w:val="zm_w_pkt_§"/>
    <w:basedOn w:val="Normalny"/>
    <w:rsid w:val="00682108"/>
    <w:pPr>
      <w:numPr>
        <w:numId w:val="8"/>
      </w:numPr>
      <w:jc w:val="both"/>
    </w:pPr>
    <w:rPr>
      <w:sz w:val="24"/>
    </w:rPr>
  </w:style>
  <w:style w:type="paragraph" w:customStyle="1" w:styleId="zmwpkt1">
    <w:name w:val="zm_w_pkt_§_1"/>
    <w:basedOn w:val="zmwpkt"/>
    <w:rsid w:val="00682108"/>
    <w:pPr>
      <w:numPr>
        <w:ilvl w:val="1"/>
      </w:numPr>
    </w:pPr>
  </w:style>
  <w:style w:type="paragraph" w:customStyle="1" w:styleId="zmwpktu">
    <w:name w:val="zm_w_pkt_§_u"/>
    <w:basedOn w:val="zmwpkt1"/>
    <w:rsid w:val="00682108"/>
    <w:pPr>
      <w:numPr>
        <w:ilvl w:val="2"/>
      </w:numPr>
    </w:pPr>
  </w:style>
  <w:style w:type="paragraph" w:customStyle="1" w:styleId="zmwpktp">
    <w:name w:val="zm_w_pkt_§_p"/>
    <w:basedOn w:val="zmwpktu"/>
    <w:rsid w:val="00682108"/>
    <w:pPr>
      <w:numPr>
        <w:ilvl w:val="3"/>
      </w:numPr>
    </w:pPr>
  </w:style>
  <w:style w:type="paragraph" w:customStyle="1" w:styleId="zmwpktl">
    <w:name w:val="zm_w_pkt_§_l"/>
    <w:basedOn w:val="zmwpktp"/>
    <w:rsid w:val="00682108"/>
    <w:pPr>
      <w:numPr>
        <w:ilvl w:val="4"/>
      </w:numPr>
    </w:pPr>
  </w:style>
  <w:style w:type="paragraph" w:customStyle="1" w:styleId="zmwpktt">
    <w:name w:val="zm_w_pkt_§_t"/>
    <w:basedOn w:val="zmwpktl"/>
    <w:rsid w:val="00682108"/>
    <w:pPr>
      <w:numPr>
        <w:ilvl w:val="5"/>
      </w:numPr>
    </w:pPr>
  </w:style>
  <w:style w:type="paragraph" w:customStyle="1" w:styleId="zmwpktust">
    <w:name w:val="zm_w_pkt_ust"/>
    <w:basedOn w:val="Normalny"/>
    <w:rsid w:val="00682108"/>
    <w:pPr>
      <w:numPr>
        <w:numId w:val="9"/>
      </w:numPr>
      <w:jc w:val="both"/>
    </w:pPr>
    <w:rPr>
      <w:sz w:val="24"/>
    </w:rPr>
  </w:style>
  <w:style w:type="paragraph" w:customStyle="1" w:styleId="zmwpktust1">
    <w:name w:val="zm_w_pkt_ust_1"/>
    <w:basedOn w:val="zmwpktust"/>
    <w:rsid w:val="00682108"/>
    <w:pPr>
      <w:numPr>
        <w:ilvl w:val="1"/>
      </w:numPr>
    </w:pPr>
  </w:style>
  <w:style w:type="paragraph" w:customStyle="1" w:styleId="zmwpktustp">
    <w:name w:val="zm_w_pkt_ust_p"/>
    <w:basedOn w:val="zmwpktust1"/>
    <w:rsid w:val="00682108"/>
    <w:pPr>
      <w:numPr>
        <w:ilvl w:val="2"/>
      </w:numPr>
    </w:pPr>
  </w:style>
  <w:style w:type="paragraph" w:customStyle="1" w:styleId="zmwpktustl">
    <w:name w:val="zm_w_pkt_ust_l"/>
    <w:basedOn w:val="zmwpktustp"/>
    <w:rsid w:val="00682108"/>
    <w:pPr>
      <w:numPr>
        <w:ilvl w:val="3"/>
      </w:numPr>
    </w:pPr>
  </w:style>
  <w:style w:type="paragraph" w:customStyle="1" w:styleId="zmwpktustt">
    <w:name w:val="zm_w_pkt_ust_t"/>
    <w:basedOn w:val="zmwpktustl"/>
    <w:rsid w:val="00682108"/>
    <w:pPr>
      <w:numPr>
        <w:ilvl w:val="4"/>
      </w:numPr>
    </w:pPr>
  </w:style>
  <w:style w:type="paragraph" w:customStyle="1" w:styleId="zmwpktpkt">
    <w:name w:val="zm_w_pkt_pkt"/>
    <w:basedOn w:val="Normalny"/>
    <w:rsid w:val="00682108"/>
    <w:pPr>
      <w:numPr>
        <w:numId w:val="10"/>
      </w:numPr>
      <w:jc w:val="both"/>
    </w:pPr>
    <w:rPr>
      <w:sz w:val="24"/>
    </w:rPr>
  </w:style>
  <w:style w:type="paragraph" w:customStyle="1" w:styleId="zmwpktpkt1">
    <w:name w:val="zm_w_pkt_pkt_1"/>
    <w:basedOn w:val="zmwpktpkt"/>
    <w:rsid w:val="00682108"/>
    <w:pPr>
      <w:numPr>
        <w:ilvl w:val="1"/>
      </w:numPr>
    </w:pPr>
  </w:style>
  <w:style w:type="paragraph" w:customStyle="1" w:styleId="zmwpktpktl">
    <w:name w:val="zm_w_pkt_pkt_l"/>
    <w:basedOn w:val="zmwpktpkt1"/>
    <w:rsid w:val="00682108"/>
    <w:pPr>
      <w:numPr>
        <w:ilvl w:val="2"/>
      </w:numPr>
    </w:pPr>
  </w:style>
  <w:style w:type="paragraph" w:customStyle="1" w:styleId="zmwpktpktt">
    <w:name w:val="zm_w_pkt_pkt_t"/>
    <w:basedOn w:val="zmwpktpktl"/>
    <w:rsid w:val="00682108"/>
    <w:pPr>
      <w:numPr>
        <w:ilvl w:val="3"/>
      </w:numPr>
    </w:pPr>
  </w:style>
  <w:style w:type="paragraph" w:customStyle="1" w:styleId="zmwpktlit">
    <w:name w:val="zm_w_pkt_lit"/>
    <w:basedOn w:val="Normalny"/>
    <w:rsid w:val="00682108"/>
    <w:pPr>
      <w:numPr>
        <w:numId w:val="11"/>
      </w:numPr>
      <w:jc w:val="both"/>
    </w:pPr>
    <w:rPr>
      <w:sz w:val="24"/>
    </w:rPr>
  </w:style>
  <w:style w:type="paragraph" w:customStyle="1" w:styleId="zmwpktlit1">
    <w:name w:val="zm_w_pkt_lit_1"/>
    <w:basedOn w:val="zmwpktlit"/>
    <w:rsid w:val="00682108"/>
    <w:pPr>
      <w:numPr>
        <w:ilvl w:val="1"/>
      </w:numPr>
    </w:pPr>
  </w:style>
  <w:style w:type="paragraph" w:customStyle="1" w:styleId="zmwpktlitt">
    <w:name w:val="zm_w_pkt_lit_t"/>
    <w:basedOn w:val="zmwpktlit1"/>
    <w:rsid w:val="00682108"/>
    <w:pPr>
      <w:numPr>
        <w:ilvl w:val="2"/>
      </w:numPr>
    </w:pPr>
  </w:style>
  <w:style w:type="paragraph" w:customStyle="1" w:styleId="zmwlit">
    <w:name w:val="zm_w_lit_§"/>
    <w:basedOn w:val="Normalny"/>
    <w:rsid w:val="00682108"/>
    <w:pPr>
      <w:numPr>
        <w:numId w:val="12"/>
      </w:numPr>
      <w:jc w:val="both"/>
    </w:pPr>
    <w:rPr>
      <w:sz w:val="24"/>
    </w:rPr>
  </w:style>
  <w:style w:type="paragraph" w:customStyle="1" w:styleId="zmwlit1">
    <w:name w:val="zm_w_lit_§_1"/>
    <w:basedOn w:val="zmwlit"/>
    <w:rsid w:val="00682108"/>
    <w:pPr>
      <w:numPr>
        <w:ilvl w:val="1"/>
      </w:numPr>
    </w:pPr>
  </w:style>
  <w:style w:type="paragraph" w:customStyle="1" w:styleId="zmwlitu">
    <w:name w:val="zm_w_lit_u"/>
    <w:basedOn w:val="zmwlit1"/>
    <w:rsid w:val="00682108"/>
    <w:pPr>
      <w:numPr>
        <w:ilvl w:val="2"/>
      </w:numPr>
    </w:pPr>
  </w:style>
  <w:style w:type="paragraph" w:customStyle="1" w:styleId="zmwlitp">
    <w:name w:val="zm_w_lit_p"/>
    <w:basedOn w:val="zmwlitu"/>
    <w:rsid w:val="00682108"/>
    <w:pPr>
      <w:numPr>
        <w:ilvl w:val="3"/>
      </w:numPr>
    </w:pPr>
  </w:style>
  <w:style w:type="paragraph" w:customStyle="1" w:styleId="zmwlitl">
    <w:name w:val="zm_w_lit_l"/>
    <w:basedOn w:val="zmwlitp"/>
    <w:rsid w:val="00682108"/>
    <w:pPr>
      <w:numPr>
        <w:ilvl w:val="4"/>
      </w:numPr>
    </w:pPr>
  </w:style>
  <w:style w:type="paragraph" w:customStyle="1" w:styleId="zmwlitt">
    <w:name w:val="zm_w_lit_t"/>
    <w:basedOn w:val="zmwlitl"/>
    <w:rsid w:val="00682108"/>
    <w:pPr>
      <w:numPr>
        <w:ilvl w:val="5"/>
      </w:numPr>
    </w:pPr>
  </w:style>
  <w:style w:type="paragraph" w:customStyle="1" w:styleId="zmwlitust">
    <w:name w:val="zm_w_lit_ust"/>
    <w:basedOn w:val="Normalny"/>
    <w:rsid w:val="00682108"/>
    <w:pPr>
      <w:numPr>
        <w:numId w:val="13"/>
      </w:numPr>
      <w:jc w:val="both"/>
    </w:pPr>
    <w:rPr>
      <w:sz w:val="24"/>
    </w:rPr>
  </w:style>
  <w:style w:type="paragraph" w:customStyle="1" w:styleId="zmwlitust1">
    <w:name w:val="zm_w_lit_ust_1"/>
    <w:basedOn w:val="zmwlitust"/>
    <w:rsid w:val="00682108"/>
    <w:pPr>
      <w:numPr>
        <w:ilvl w:val="1"/>
      </w:numPr>
    </w:pPr>
  </w:style>
  <w:style w:type="paragraph" w:customStyle="1" w:styleId="zmwlitustp">
    <w:name w:val="zm_w_lit_ust_p"/>
    <w:basedOn w:val="zmwlitust1"/>
    <w:rsid w:val="00682108"/>
    <w:pPr>
      <w:numPr>
        <w:ilvl w:val="2"/>
      </w:numPr>
    </w:pPr>
  </w:style>
  <w:style w:type="paragraph" w:customStyle="1" w:styleId="zmwlitustl">
    <w:name w:val="zm_w_lit_ust_l"/>
    <w:basedOn w:val="zmwlitustp"/>
    <w:rsid w:val="00682108"/>
    <w:pPr>
      <w:numPr>
        <w:ilvl w:val="3"/>
      </w:numPr>
    </w:pPr>
  </w:style>
  <w:style w:type="paragraph" w:customStyle="1" w:styleId="zmwlitustt">
    <w:name w:val="zm_w_lit_ust_t"/>
    <w:basedOn w:val="zmwlitustl"/>
    <w:rsid w:val="00682108"/>
    <w:pPr>
      <w:numPr>
        <w:ilvl w:val="4"/>
      </w:numPr>
    </w:pPr>
  </w:style>
  <w:style w:type="paragraph" w:customStyle="1" w:styleId="zmwlitpkt">
    <w:name w:val="zm_w_lit_pkt"/>
    <w:basedOn w:val="Normalny"/>
    <w:rsid w:val="00682108"/>
    <w:pPr>
      <w:numPr>
        <w:numId w:val="14"/>
      </w:numPr>
      <w:jc w:val="both"/>
    </w:pPr>
    <w:rPr>
      <w:sz w:val="24"/>
    </w:rPr>
  </w:style>
  <w:style w:type="paragraph" w:customStyle="1" w:styleId="zmwlitpkt1">
    <w:name w:val="zm_w_lit_pkt_1"/>
    <w:basedOn w:val="zmwlitpkt"/>
    <w:rsid w:val="00682108"/>
    <w:pPr>
      <w:numPr>
        <w:ilvl w:val="1"/>
      </w:numPr>
    </w:pPr>
  </w:style>
  <w:style w:type="paragraph" w:customStyle="1" w:styleId="zmwlitpktl">
    <w:name w:val="zm_w_lit_pkt_l"/>
    <w:basedOn w:val="zmwlitpkt1"/>
    <w:rsid w:val="00682108"/>
    <w:pPr>
      <w:numPr>
        <w:ilvl w:val="2"/>
      </w:numPr>
    </w:pPr>
  </w:style>
  <w:style w:type="paragraph" w:customStyle="1" w:styleId="zmwlitpktt">
    <w:name w:val="zm_w_lit_pkt_t"/>
    <w:basedOn w:val="zmwlitpktl"/>
    <w:rsid w:val="00682108"/>
    <w:pPr>
      <w:numPr>
        <w:ilvl w:val="3"/>
      </w:numPr>
    </w:pPr>
  </w:style>
  <w:style w:type="paragraph" w:customStyle="1" w:styleId="zmwlitlit">
    <w:name w:val="zm_w_lit_lit"/>
    <w:basedOn w:val="Normalny"/>
    <w:rsid w:val="00682108"/>
    <w:pPr>
      <w:numPr>
        <w:numId w:val="15"/>
      </w:numPr>
      <w:jc w:val="both"/>
    </w:pPr>
    <w:rPr>
      <w:sz w:val="24"/>
    </w:rPr>
  </w:style>
  <w:style w:type="paragraph" w:customStyle="1" w:styleId="zmwlitlit1">
    <w:name w:val="zm_w_lit_lit_1"/>
    <w:basedOn w:val="zmwlitlit"/>
    <w:rsid w:val="00682108"/>
    <w:pPr>
      <w:numPr>
        <w:ilvl w:val="1"/>
      </w:numPr>
    </w:pPr>
  </w:style>
  <w:style w:type="paragraph" w:customStyle="1" w:styleId="zmwlitlitt">
    <w:name w:val="zm_w_lit_lit_t"/>
    <w:basedOn w:val="zmwlitlit1"/>
    <w:rsid w:val="00682108"/>
    <w:pPr>
      <w:numPr>
        <w:ilvl w:val="2"/>
      </w:numPr>
    </w:pPr>
  </w:style>
  <w:style w:type="paragraph" w:customStyle="1" w:styleId="2ust">
    <w:name w:val="2_ust"/>
    <w:basedOn w:val="Normalny"/>
    <w:autoRedefine/>
    <w:rsid w:val="00682108"/>
    <w:pPr>
      <w:numPr>
        <w:numId w:val="18"/>
      </w:numPr>
      <w:spacing w:after="160"/>
      <w:jc w:val="both"/>
    </w:pPr>
    <w:rPr>
      <w:sz w:val="24"/>
    </w:rPr>
  </w:style>
  <w:style w:type="paragraph" w:customStyle="1" w:styleId="1pkt">
    <w:name w:val="1_pkt"/>
    <w:basedOn w:val="pkt"/>
    <w:autoRedefine/>
    <w:rsid w:val="00682108"/>
    <w:pPr>
      <w:numPr>
        <w:ilvl w:val="1"/>
        <w:numId w:val="18"/>
      </w:numPr>
    </w:pPr>
  </w:style>
  <w:style w:type="paragraph" w:customStyle="1" w:styleId="alit">
    <w:name w:val="a_lit"/>
    <w:basedOn w:val="lit"/>
    <w:rsid w:val="00682108"/>
    <w:pPr>
      <w:numPr>
        <w:ilvl w:val="2"/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olak\Desktop\pulpit\uchwa&#322;y%20xxxiv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4294957276</TotalTime>
  <Pages>11</Pages>
  <Words>2846</Words>
  <Characters>17077</Characters>
  <Application>Microsoft Office Word</Application>
  <DocSecurity>0</DocSecurity>
  <Lines>142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19884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2</cp:revision>
  <cp:lastPrinted>2003-02-24T09:45:00Z</cp:lastPrinted>
  <dcterms:created xsi:type="dcterms:W3CDTF">2011-11-16T07:04:00Z</dcterms:created>
  <dcterms:modified xsi:type="dcterms:W3CDTF">2011-11-09T08:08:00Z</dcterms:modified>
</cp:coreProperties>
</file>